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罪犯许加政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，男，1999年8月12日出生，汉族，初中文化，户籍所在地福建省漳平市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上杭县人民法院于2021年2月5日作出(2020)闽0823刑初51号刑事判决，以被告人许加政犯诈骗罪，判处有期徒刑六年六个月，并处罚金人民币130000元，责令共同退出违法所得人民币134250元。宣判后，该犯不服，提出上诉。福建省龙岩市中级人民法院于2021年7月15日作出(2021)闽08刑终107号刑事裁定，撤销福建省上杭县人民法院(2020)闽0823刑初51号刑事判决；发回福建省上杭县人民法院重新审判。福建省上杭县人民法院于2022年3月11日作出(2021)闽0823刑初240号刑事判决，以被告人许加政犯诈骗罪，判处有期徒刑六年四个月，并处罚金人民币130000元，责令共同退出违法所得人民币1302079元</w:t>
      </w:r>
      <w:r>
        <w:rPr>
          <w:rFonts w:hint="eastAsia" w:ascii="华文仿宋" w:hAnsi="华文仿宋" w:eastAsia="华文仿宋"/>
          <w:szCs w:val="32"/>
          <w:lang w:eastAsia="zh-CN"/>
        </w:rPr>
        <w:t>，返还给被害人</w:t>
      </w:r>
      <w:r>
        <w:rPr>
          <w:rFonts w:hint="eastAsia" w:ascii="华文仿宋" w:hAnsi="华文仿宋" w:eastAsia="华文仿宋"/>
          <w:szCs w:val="32"/>
        </w:rPr>
        <w:t>。宣判后，该犯不服，提出上诉。福建省龙岩市中级人民法院于2022年6月6日作出(2022)闽08刑终176号，驳回上诉，维持原判。刑期自2019年6月18日至2025年10月16日，2022年7月20日交付漳州监狱执行刑罚。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奖惩情况：该犯起始期2022年7月20日至2025年1月，累计获得考核分2944分，评定表扬4次。考核期内违规2次，扣3分，无重大违规。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原判财产性判项罚金人民币130000元，共同退出违法所得人民币1302079元，</w:t>
      </w:r>
      <w:r>
        <w:rPr>
          <w:rFonts w:hint="eastAsia" w:ascii="华文仿宋" w:hAnsi="华文仿宋" w:eastAsia="华文仿宋"/>
          <w:iCs/>
          <w:szCs w:val="32"/>
          <w:lang w:eastAsia="zh-CN"/>
        </w:rPr>
        <w:t>返还给被害人，</w:t>
      </w:r>
      <w:r>
        <w:rPr>
          <w:rFonts w:hint="eastAsia" w:ascii="华文仿宋" w:hAnsi="华文仿宋" w:eastAsia="华文仿宋"/>
          <w:iCs/>
          <w:szCs w:val="32"/>
        </w:rPr>
        <w:t>已履行人民币3523.14元，其中本次向福建省上杭县人民法院履行罚金人民币1523.14元，本次向福建省上杭县人民法院履行退出违法所得人民币2000元。服刑期间履行比例0.25%。该犯考核期月均消费人民币274.12元（不包括购买药品、报刊书籍等费用），账户可用余额人民币773.41元。福建省上杭县人民法院于2024年12月4日财产性判项复函载明：未发现被执行人许加政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因此，依照《中华人民共和国刑法》第七十八条、第七十九条《中华人民共和国刑事诉讼法》第二百七十三条第二款、《中华人民共和国监狱法》第二十九条的规定，建议对罪犯许加政予以减刑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附件：⒈罪犯许加政卷宗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58E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07AB0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41CF6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281A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970BA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522BB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9984F30"/>
    <w:rsid w:val="190858C6"/>
    <w:rsid w:val="22387C40"/>
    <w:rsid w:val="3BAD1A68"/>
    <w:rsid w:val="62BE3B53"/>
    <w:rsid w:val="64F249EE"/>
    <w:rsid w:val="69A07B46"/>
    <w:rsid w:val="78911D12"/>
    <w:rsid w:val="7BAA3D61"/>
    <w:rsid w:val="7E1504E3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189</Words>
  <Characters>1083</Characters>
  <Lines>9</Lines>
  <Paragraphs>2</Paragraphs>
  <TotalTime>3</TotalTime>
  <ScaleCrop>false</ScaleCrop>
  <LinksUpToDate>false</LinksUpToDate>
  <CharactersWithSpaces>1270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2025-04-29T06:49:43Z</dcterms:modified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