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_GB2312" w:hAnsi="楷体" w:eastAsia="楷体_GB2312" w:cs="楷体_GB2312"/>
          <w:sz w:val="32"/>
          <w:szCs w:val="32"/>
        </w:rPr>
      </w:pPr>
      <w:r>
        <w:rPr>
          <w:rFonts w:hint="eastAsia" w:ascii="楷体_GB2312" w:eastAsia="楷体_GB2312" w:cs="楷体_GB2312"/>
          <w:sz w:val="32"/>
          <w:szCs w:val="32"/>
        </w:rPr>
        <w:t>〔2025〕闽漳狱减字第172号</w:t>
      </w:r>
    </w:p>
    <w:p>
      <w:pPr>
        <w:spacing w:line="54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罪犯许垄清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begin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end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，男，1995年8月18日出生，汉族，初中文化，户籍所在地福建省南安市</w:t>
      </w:r>
      <w:bookmarkStart w:id="0" w:name="_GoBack"/>
      <w:bookmarkEnd w:id="0"/>
      <w:r>
        <w:rPr>
          <w:rFonts w:hint="eastAsia" w:ascii="仿宋_GB2312" w:hAnsi="Times New Roman" w:eastAsia="仿宋_GB2312"/>
          <w:kern w:val="32"/>
          <w:sz w:val="32"/>
          <w:szCs w:val="32"/>
        </w:rPr>
        <w:t>，捕前系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经商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。</w:t>
      </w:r>
    </w:p>
    <w:p>
      <w:pPr>
        <w:spacing w:line="54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福建省南安市人民法院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于2023年3月13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日作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出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(2023)闽0583刑初155号刑事判决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，以被告人许垄清犯开设赌场罪，判处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有期徒刑二年八个月，并处罚金人民币50000元，退出的违法所得人民币6394.7元，予以没收，上缴国库。刑期自2023年3月13日起至2025年10月15日止。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2023年4月24日交付福建省漳州监狱执行刑罚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属普管级罪犯。</w:t>
      </w:r>
    </w:p>
    <w:p>
      <w:pPr>
        <w:spacing w:line="54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该犯自入监以来确有悔改表现，具体事实如下：</w:t>
      </w:r>
    </w:p>
    <w:p>
      <w:pPr>
        <w:spacing w:line="54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认罪悔罪：能服从法院判决，自书认罪悔罪书。</w:t>
      </w:r>
    </w:p>
    <w:p>
      <w:pPr>
        <w:spacing w:line="54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遵守监规：能遵守法律法规及监规纪律，接受教育改造。</w:t>
      </w:r>
    </w:p>
    <w:p>
      <w:pPr>
        <w:spacing w:line="54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学习情况：能参加思想、文化、职业技术教育。</w:t>
      </w:r>
    </w:p>
    <w:p>
      <w:pPr>
        <w:spacing w:line="54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劳动改造：能参加劳动，努力完成劳动任务。</w:t>
      </w:r>
    </w:p>
    <w:p>
      <w:pPr>
        <w:spacing w:line="54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奖惩情况：该犯考核期2023年4月24日至2025年1月累计获考核分1964.1分，表扬1次，物质奖励2次；考核期内无违规扣分。</w:t>
      </w:r>
    </w:p>
    <w:p>
      <w:pPr>
        <w:spacing w:line="540" w:lineRule="exact"/>
        <w:ind w:firstLine="640" w:firstLineChars="200"/>
        <w:rPr>
          <w:rFonts w:hint="eastAsia" w:asci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原判财产性判项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罚金人民币50000元，退出的违法所得人民币6394.7元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，已于判决时履行完毕。</w:t>
      </w:r>
    </w:p>
    <w:p>
      <w:pPr>
        <w:spacing w:line="54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本案于2025年4月16日至2025年4月22日在狱内公示未收到不同意见。</w:t>
      </w:r>
    </w:p>
    <w:p>
      <w:pPr>
        <w:spacing w:line="540" w:lineRule="exact"/>
        <w:ind w:right="-31" w:rightChars="-15" w:firstLine="614" w:firstLineChars="192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许垄清予以减刑四个月。特提请你院审理裁定。</w:t>
      </w:r>
    </w:p>
    <w:p>
      <w:pPr>
        <w:spacing w:line="540" w:lineRule="exact"/>
        <w:ind w:right="-31" w:rightChars="-15" w:firstLine="614" w:firstLineChars="192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</w:p>
    <w:p>
      <w:pPr>
        <w:spacing w:line="540" w:lineRule="exact"/>
        <w:ind w:right="-31" w:rightChars="-15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福建省漳州市中级人民法院</w:t>
      </w:r>
    </w:p>
    <w:p>
      <w:pPr>
        <w:spacing w:line="540" w:lineRule="exact"/>
        <w:ind w:firstLine="640" w:firstLineChars="200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附件：⒈罪犯许垄清卷宗二册</w:t>
      </w:r>
    </w:p>
    <w:p>
      <w:pPr>
        <w:spacing w:line="540" w:lineRule="exact"/>
        <w:ind w:right="-31" w:rightChars="-15" w:firstLine="1600" w:firstLineChars="500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⒉减刑建议书二份</w:t>
      </w:r>
    </w:p>
    <w:p>
      <w:pPr>
        <w:spacing w:line="540" w:lineRule="exact"/>
        <w:ind w:right="796" w:rightChars="379" w:firstLine="614" w:firstLineChars="192"/>
        <w:jc w:val="center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                          福建省漳州监狱</w:t>
      </w:r>
    </w:p>
    <w:p>
      <w:pPr>
        <w:spacing w:line="540" w:lineRule="exact"/>
        <w:ind w:right="840" w:rightChars="400"/>
        <w:jc w:val="right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2025年4月2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7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65E7"/>
    <w:rsid w:val="000065E7"/>
    <w:rsid w:val="009B3EE2"/>
    <w:rsid w:val="08780E2D"/>
    <w:rsid w:val="62DE1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115</Words>
  <Characters>657</Characters>
  <Lines>5</Lines>
  <Paragraphs>1</Paragraphs>
  <TotalTime>1</TotalTime>
  <ScaleCrop>false</ScaleCrop>
  <LinksUpToDate>false</LinksUpToDate>
  <CharactersWithSpaces>771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2025-04-16T06:50:00Z</dcterms:created>
  <dc:creator>User</dc:creator>
  <cp:lastModifiedBy>叶志胜</cp:lastModifiedBy>
  <dcterms:modified xsi:type="dcterms:W3CDTF">2025-04-29T06:49:54Z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D9A9671ADA3D469B9E7562CA8ABD69F8</vt:lpwstr>
  </property>
</Properties>
</file>