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KaiTi_GB2312" w:hAnsi="楷体" w:eastAsia="KaiTi_GB2312" w:cs="KaiTi_GB2312"/>
          <w:sz w:val="32"/>
          <w:szCs w:val="32"/>
        </w:rPr>
      </w:pPr>
      <w:r>
        <w:rPr>
          <w:rFonts w:hint="eastAsia" w:ascii="KaiTi_GB2312" w:eastAsia="KaiTi_GB2312" w:cs="KaiTi_GB2312"/>
          <w:sz w:val="32"/>
          <w:szCs w:val="32"/>
        </w:rPr>
        <w:t>〔2025〕闽漳狱减字第166号</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罪犯谢伟华</w:t>
      </w:r>
      <w:r>
        <w:rPr>
          <w:rFonts w:hint="eastAsia" w:ascii="FangSong_GB2312" w:hAnsi="Times New Roman" w:eastAsia="FangSong_GB2312"/>
          <w:kern w:val="32"/>
          <w:sz w:val="32"/>
          <w:szCs w:val="32"/>
        </w:rPr>
        <w:fldChar w:fldCharType="begin"/>
      </w:r>
      <w:r>
        <w:rPr>
          <w:rFonts w:hint="eastAsia" w:ascii="FangSong_GB2312" w:hAnsi="Times New Roman" w:eastAsia="FangSong_GB2312"/>
          <w:kern w:val="32"/>
          <w:sz w:val="32"/>
          <w:szCs w:val="32"/>
        </w:rPr>
        <w:instrText xml:space="preserve"> AUTOTEXTLIST  \* MERGEFORMAT </w:instrText>
      </w:r>
      <w:r>
        <w:rPr>
          <w:rFonts w:hint="eastAsia" w:ascii="FangSong_GB2312" w:hAnsi="Times New Roman" w:eastAsia="FangSong_GB2312"/>
          <w:kern w:val="32"/>
          <w:sz w:val="32"/>
          <w:szCs w:val="32"/>
        </w:rPr>
        <w:fldChar w:fldCharType="end"/>
      </w:r>
      <w:r>
        <w:rPr>
          <w:rFonts w:hint="eastAsia" w:ascii="FangSong_GB2312" w:hAnsi="Times New Roman" w:eastAsia="FangSong_GB2312"/>
          <w:kern w:val="32"/>
          <w:sz w:val="32"/>
          <w:szCs w:val="32"/>
        </w:rPr>
        <w:t>，男，1996年1月24日出生，汉族，高中文化，住福建省上杭县</w:t>
      </w:r>
      <w:bookmarkStart w:id="0" w:name="_GoBack"/>
      <w:bookmarkEnd w:id="0"/>
      <w:r>
        <w:rPr>
          <w:rFonts w:hint="eastAsia" w:ascii="FangSong_GB2312" w:hAnsi="Times New Roman" w:eastAsia="FangSong_GB2312"/>
          <w:kern w:val="32"/>
          <w:sz w:val="32"/>
          <w:szCs w:val="32"/>
        </w:rPr>
        <w:t>，捕前系无业。</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eastAsia="FangSong_GB2312" w:cs="FangSong_GB2312"/>
          <w:color w:val="000000"/>
          <w:kern w:val="0"/>
          <w:sz w:val="32"/>
          <w:szCs w:val="32"/>
        </w:rPr>
        <w:t>福建省上杭县人民法院</w:t>
      </w:r>
      <w:r>
        <w:rPr>
          <w:rFonts w:hint="eastAsia" w:ascii="FangSong_GB2312" w:hAnsi="Times New Roman" w:eastAsia="FangSong_GB2312"/>
          <w:kern w:val="32"/>
          <w:sz w:val="32"/>
          <w:szCs w:val="32"/>
        </w:rPr>
        <w:t>于2024年1月5</w:t>
      </w:r>
      <w:r>
        <w:rPr>
          <w:rFonts w:hint="eastAsia" w:ascii="FangSong_GB2312" w:hAnsi="Times New Roman" w:eastAsia="FangSong_GB2312"/>
          <w:color w:val="000000"/>
          <w:kern w:val="32"/>
          <w:sz w:val="32"/>
          <w:szCs w:val="32"/>
        </w:rPr>
        <w:t>日作</w:t>
      </w:r>
      <w:r>
        <w:rPr>
          <w:rFonts w:hint="eastAsia" w:ascii="FangSong_GB2312" w:hAnsi="Times New Roman" w:eastAsia="FangSong_GB2312"/>
          <w:kern w:val="32"/>
          <w:sz w:val="32"/>
          <w:szCs w:val="32"/>
        </w:rPr>
        <w:t>出</w:t>
      </w:r>
      <w:r>
        <w:rPr>
          <w:rFonts w:hint="eastAsia" w:ascii="FangSong_GB2312" w:eastAsia="FangSong_GB2312" w:cs="FangSong_GB2312"/>
          <w:color w:val="000000"/>
          <w:kern w:val="0"/>
          <w:sz w:val="32"/>
          <w:szCs w:val="32"/>
        </w:rPr>
        <w:t>(2023)闽0823刑初384号刑事判决</w:t>
      </w:r>
      <w:r>
        <w:rPr>
          <w:rFonts w:hint="eastAsia" w:ascii="FangSong_GB2312" w:hAnsi="Times New Roman" w:eastAsia="FangSong_GB2312"/>
          <w:kern w:val="32"/>
          <w:sz w:val="32"/>
          <w:szCs w:val="32"/>
        </w:rPr>
        <w:t>，以被告人谢伟华犯危害珍贵、濒危野生动物罪，判处</w:t>
      </w:r>
      <w:r>
        <w:rPr>
          <w:rFonts w:hint="eastAsia" w:ascii="FangSong_GB2312" w:eastAsia="FangSong_GB2312" w:cs="FangSong_GB2312"/>
          <w:color w:val="000000"/>
          <w:kern w:val="0"/>
          <w:sz w:val="32"/>
          <w:szCs w:val="32"/>
        </w:rPr>
        <w:t>有期徒刑一年一个月,并处罚金人民币10000元；犯非法狩猎罪，判处有期徒刑七个月。数罪并罚，总和刑期有期徒刑一年八个月，并处罚金人民币10000元。决定执行有期徒刑一年六个月，并处罚金人民币10000元。宣判后，该犯不服，提出上诉。福建省龙岩市中级人民法院于2024年2月26日作出（2024）闽08刑终72号刑事裁定，准许上诉人谢伟华撤回上诉。刑期自2024年1月5日起至2025年7月4日止</w:t>
      </w:r>
      <w:r>
        <w:rPr>
          <w:rFonts w:hint="eastAsia" w:ascii="FangSong_GB2312" w:hAnsi="Times New Roman" w:eastAsia="FangSong_GB2312"/>
          <w:kern w:val="32"/>
          <w:sz w:val="32"/>
          <w:szCs w:val="32"/>
        </w:rPr>
        <w:t>。</w:t>
      </w:r>
      <w:r>
        <w:rPr>
          <w:rFonts w:hint="eastAsia" w:ascii="FangSong_GB2312" w:hAnsi="Times New Roman" w:eastAsia="FangSong_GB2312"/>
          <w:color w:val="000000"/>
          <w:kern w:val="32"/>
          <w:sz w:val="32"/>
          <w:szCs w:val="32"/>
        </w:rPr>
        <w:t>2024年3月21日交付福建省漳州监狱执行刑罚</w:t>
      </w:r>
      <w:r>
        <w:rPr>
          <w:rFonts w:hint="eastAsia" w:ascii="FangSong_GB2312" w:hAnsi="Times New Roman" w:eastAsia="FangSong_GB2312"/>
          <w:kern w:val="32"/>
          <w:sz w:val="32"/>
          <w:szCs w:val="32"/>
        </w:rPr>
        <w:t>。属普管级罪犯。</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该犯自入监以来确有悔改表现，具体事实如下：</w:t>
      </w:r>
    </w:p>
    <w:p>
      <w:pPr>
        <w:spacing w:line="400" w:lineRule="exact"/>
        <w:ind w:firstLine="640" w:firstLineChars="200"/>
        <w:jc w:val="left"/>
        <w:rPr>
          <w:rFonts w:ascii="FangSong_GB2312" w:hAnsi="Times New Roman" w:eastAsia="FangSong_GB2312"/>
          <w:kern w:val="32"/>
          <w:sz w:val="32"/>
          <w:szCs w:val="32"/>
        </w:rPr>
      </w:pPr>
      <w:r>
        <w:rPr>
          <w:rFonts w:hint="eastAsia" w:ascii="FangSong_GB2312" w:hAnsi="Times New Roman" w:eastAsia="FangSong_GB2312"/>
          <w:kern w:val="32"/>
          <w:sz w:val="32"/>
          <w:szCs w:val="32"/>
        </w:rPr>
        <w:t>认罪悔罪：能服从法院判决，自书认罪悔罪书。</w:t>
      </w:r>
    </w:p>
    <w:p>
      <w:pPr>
        <w:pStyle w:val="8"/>
        <w:autoSpaceDE w:val="0"/>
        <w:autoSpaceDN w:val="0"/>
        <w:adjustRightInd w:val="0"/>
        <w:spacing w:line="400" w:lineRule="exact"/>
        <w:ind w:firstLine="576" w:firstLineChars="180"/>
        <w:jc w:val="left"/>
        <w:rPr>
          <w:rFonts w:ascii="FangSong_GB2312"/>
          <w:szCs w:val="32"/>
        </w:rPr>
      </w:pPr>
      <w:r>
        <w:rPr>
          <w:rFonts w:hint="eastAsia" w:ascii="FangSong_GB2312"/>
          <w:szCs w:val="32"/>
        </w:rPr>
        <w:t>遵守监规：该犯考核期内虽有违规，但经民警教育后，能认识到错误，有悔改表现，本次提请前能遵守法律法规及监规纪律，接受教育改造。</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学习情况：能参加思想、文化、职业技术教育。</w:t>
      </w:r>
    </w:p>
    <w:p>
      <w:pPr>
        <w:spacing w:line="4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劳动改造：能参加劳动，努力完成劳动任务。</w:t>
      </w:r>
    </w:p>
    <w:p>
      <w:pPr>
        <w:spacing w:line="520" w:lineRule="exact"/>
        <w:ind w:firstLine="640" w:firstLineChars="200"/>
        <w:rPr>
          <w:rFonts w:ascii="FangSong_GB2312" w:hAnsi="Times New Roman" w:eastAsia="FangSong_GB2312"/>
          <w:color w:val="FF0000"/>
          <w:kern w:val="32"/>
          <w:sz w:val="32"/>
          <w:szCs w:val="32"/>
        </w:rPr>
      </w:pPr>
      <w:r>
        <w:rPr>
          <w:rFonts w:hint="eastAsia" w:ascii="FangSong_GB2312" w:hAnsi="Times New Roman" w:eastAsia="FangSong_GB2312"/>
          <w:kern w:val="32"/>
          <w:sz w:val="32"/>
          <w:szCs w:val="32"/>
        </w:rPr>
        <w:t>奖惩情况：该犯考核期2024年3月21日至2025年1月累计获考核分856.5分,获物质奖励1次。考核期内违规1次,扣考核分1分,无重大违规。</w:t>
      </w:r>
    </w:p>
    <w:p>
      <w:pPr>
        <w:spacing w:line="500" w:lineRule="exact"/>
        <w:ind w:firstLine="640" w:firstLineChars="200"/>
        <w:rPr>
          <w:rFonts w:hint="eastAsia" w:ascii="FangSong_GB2312" w:eastAsia="FangSong_GB2312" w:cs="FangSong_GB2312"/>
          <w:kern w:val="0"/>
          <w:sz w:val="32"/>
          <w:szCs w:val="32"/>
        </w:rPr>
      </w:pPr>
      <w:r>
        <w:rPr>
          <w:rFonts w:hint="eastAsia" w:ascii="FangSong_GB2312" w:hAnsi="Times New Roman" w:eastAsia="FangSong_GB2312"/>
          <w:kern w:val="32"/>
          <w:sz w:val="32"/>
          <w:szCs w:val="32"/>
        </w:rPr>
        <w:t>原判财产性判项</w:t>
      </w:r>
      <w:r>
        <w:rPr>
          <w:rFonts w:hint="eastAsia" w:ascii="FangSong_GB2312" w:eastAsia="FangSong_GB2312" w:cs="FangSong_GB2312"/>
          <w:color w:val="000000"/>
          <w:kern w:val="0"/>
          <w:sz w:val="32"/>
          <w:szCs w:val="32"/>
        </w:rPr>
        <w:t>罚金人民币10000元，</w:t>
      </w:r>
      <w:r>
        <w:rPr>
          <w:rFonts w:hint="eastAsia" w:ascii="FangSong_GB2312" w:eastAsia="FangSong_GB2312" w:cs="FangSong_GB2312"/>
          <w:kern w:val="0"/>
          <w:sz w:val="32"/>
          <w:szCs w:val="32"/>
        </w:rPr>
        <w:t>已于本次提请向福建省上杭县人民法院全部履行完毕。</w:t>
      </w:r>
    </w:p>
    <w:p>
      <w:pPr>
        <w:spacing w:line="500" w:lineRule="exact"/>
        <w:ind w:firstLine="640" w:firstLineChars="20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该犯系判决生效后剩余刑期一年三个月以上不满两年有期徒刑的罪犯。</w:t>
      </w:r>
    </w:p>
    <w:p>
      <w:pPr>
        <w:spacing w:line="400" w:lineRule="exact"/>
        <w:ind w:firstLine="640" w:firstLineChars="200"/>
        <w:rPr>
          <w:rFonts w:hint="eastAsia" w:ascii="FangSong_GB2312" w:eastAsia="FangSong_GB2312" w:cs="FangSong_GB2312"/>
          <w:color w:val="000000"/>
          <w:kern w:val="0"/>
          <w:sz w:val="32"/>
          <w:szCs w:val="32"/>
        </w:rPr>
      </w:pPr>
      <w:r>
        <w:rPr>
          <w:rFonts w:hint="eastAsia" w:ascii="FangSong_GB2312" w:eastAsia="FangSong_GB2312" w:cs="FangSong_GB2312"/>
          <w:color w:val="000000"/>
          <w:kern w:val="0"/>
          <w:sz w:val="32"/>
          <w:szCs w:val="32"/>
        </w:rPr>
        <w:t>本案于2025年4月16日至2025年4月22日在狱内公示未收到不同意见。</w:t>
      </w:r>
    </w:p>
    <w:p>
      <w:pPr>
        <w:spacing w:line="400" w:lineRule="exact"/>
        <w:ind w:firstLine="640" w:firstLineChars="200"/>
        <w:rPr>
          <w:rFonts w:ascii="FangSong_GB2312" w:eastAsia="FangSong_GB2312" w:cs="FangSong_GB2312"/>
          <w:color w:val="000000"/>
          <w:kern w:val="0"/>
          <w:sz w:val="32"/>
          <w:szCs w:val="32"/>
        </w:rPr>
      </w:pPr>
      <w:r>
        <w:rPr>
          <w:rFonts w:hint="eastAsia" w:ascii="FangSong_GB2312" w:eastAsia="FangSong_GB2312" w:cs="FangSong_GB2312"/>
          <w:color w:val="000000"/>
          <w:kern w:val="0"/>
          <w:sz w:val="32"/>
          <w:szCs w:val="32"/>
        </w:rPr>
        <w:t>因此，依照《中华人民共和国刑法》第七十八条、第七十九条，《中华人民共和国刑事诉讼法》第二百七十三条第二款、《中华人民共和国监狱法》第二十九条的规定，建议对罪犯谢伟华予以减刑二个月。特提请你院审理裁定。</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此致</w:t>
      </w:r>
    </w:p>
    <w:p>
      <w:pPr>
        <w:spacing w:line="400" w:lineRule="exact"/>
        <w:rPr>
          <w:rFonts w:ascii="FangSong_GB2312" w:hAnsi="Times New Roman" w:eastAsia="FangSong_GB2312"/>
          <w:kern w:val="32"/>
          <w:sz w:val="32"/>
          <w:szCs w:val="32"/>
        </w:rPr>
      </w:pPr>
      <w:r>
        <w:rPr>
          <w:rFonts w:hint="eastAsia" w:ascii="FangSong_GB2312" w:hAnsi="Times New Roman" w:eastAsia="FangSong_GB2312"/>
          <w:kern w:val="32"/>
          <w:sz w:val="32"/>
          <w:szCs w:val="32"/>
        </w:rPr>
        <w:t>福建省漳州市中级人民法院</w:t>
      </w:r>
    </w:p>
    <w:p>
      <w:pPr>
        <w:spacing w:line="400" w:lineRule="exact"/>
        <w:ind w:firstLine="640" w:firstLineChars="200"/>
        <w:rPr>
          <w:rFonts w:ascii="FangSong_GB2312" w:hAnsi="Times New Roman" w:eastAsia="FangSong_GB2312"/>
          <w:kern w:val="32"/>
          <w:sz w:val="32"/>
          <w:szCs w:val="32"/>
        </w:rPr>
      </w:pPr>
      <w:r>
        <w:rPr>
          <w:rFonts w:hint="eastAsia" w:ascii="FangSong_GB2312" w:hAnsi="Times New Roman" w:eastAsia="FangSong_GB2312"/>
          <w:kern w:val="32"/>
          <w:sz w:val="32"/>
          <w:szCs w:val="32"/>
        </w:rPr>
        <w:t>附件：⒈罪犯</w:t>
      </w:r>
      <w:r>
        <w:rPr>
          <w:rFonts w:hint="eastAsia" w:ascii="FangSong_GB2312" w:eastAsia="FangSong_GB2312" w:cs="FangSong_GB2312"/>
          <w:color w:val="000000"/>
          <w:kern w:val="0"/>
          <w:sz w:val="32"/>
          <w:szCs w:val="32"/>
        </w:rPr>
        <w:t>谢伟华</w:t>
      </w:r>
      <w:r>
        <w:rPr>
          <w:rFonts w:hint="eastAsia" w:ascii="FangSong_GB2312" w:hAnsi="Times New Roman" w:eastAsia="FangSong_GB2312"/>
          <w:kern w:val="32"/>
          <w:sz w:val="32"/>
          <w:szCs w:val="32"/>
        </w:rPr>
        <w:t>卷宗二册</w:t>
      </w:r>
    </w:p>
    <w:p>
      <w:pPr>
        <w:spacing w:line="400" w:lineRule="exact"/>
        <w:ind w:firstLine="1600" w:firstLineChars="500"/>
        <w:rPr>
          <w:rFonts w:ascii="FangSong_GB2312" w:hAnsi="Times New Roman" w:eastAsia="FangSong_GB2312"/>
          <w:kern w:val="32"/>
          <w:sz w:val="32"/>
          <w:szCs w:val="32"/>
        </w:rPr>
      </w:pPr>
      <w:r>
        <w:rPr>
          <w:rFonts w:hint="eastAsia" w:ascii="FangSong_GB2312" w:hAnsi="Times New Roman" w:eastAsia="FangSong_GB2312"/>
          <w:kern w:val="32"/>
          <w:sz w:val="32"/>
          <w:szCs w:val="32"/>
        </w:rPr>
        <w:t>⒉减刑建议书二份</w:t>
      </w:r>
    </w:p>
    <w:p>
      <w:pPr>
        <w:spacing w:line="400" w:lineRule="exact"/>
        <w:ind w:firstLine="640" w:firstLineChars="200"/>
        <w:rPr>
          <w:rFonts w:ascii="FangSong_GB2312" w:hAnsi="Times New Roman" w:eastAsia="FangSong_GB2312"/>
          <w:kern w:val="32"/>
          <w:sz w:val="32"/>
          <w:szCs w:val="32"/>
        </w:rPr>
      </w:pPr>
    </w:p>
    <w:p>
      <w:pPr>
        <w:spacing w:line="400" w:lineRule="exact"/>
        <w:ind w:firstLine="5920" w:firstLineChars="1850"/>
        <w:rPr>
          <w:rFonts w:ascii="FangSong_GB2312" w:hAnsi="Times New Roman" w:eastAsia="FangSong_GB2312"/>
          <w:kern w:val="32"/>
          <w:sz w:val="32"/>
          <w:szCs w:val="32"/>
        </w:rPr>
      </w:pPr>
      <w:r>
        <w:rPr>
          <w:rFonts w:hint="eastAsia" w:ascii="FangSong_GB2312" w:hAnsi="Times New Roman" w:eastAsia="FangSong_GB2312"/>
          <w:kern w:val="32"/>
          <w:sz w:val="32"/>
          <w:szCs w:val="32"/>
        </w:rPr>
        <w:t>福建省漳州监狱</w:t>
      </w:r>
    </w:p>
    <w:p>
      <w:pPr>
        <w:spacing w:line="400" w:lineRule="exact"/>
        <w:ind w:firstLine="5920" w:firstLineChars="1850"/>
        <w:rPr>
          <w:rFonts w:hint="eastAsia" w:ascii="FangSong_GB2312" w:hAnsi="Times New Roman" w:eastAsia="FangSong_GB2312"/>
          <w:kern w:val="32"/>
          <w:sz w:val="32"/>
          <w:szCs w:val="32"/>
        </w:rPr>
      </w:pPr>
      <w:r>
        <w:rPr>
          <w:rFonts w:hint="eastAsia" w:ascii="FangSong_GB2312" w:hAnsi="Times New Roman" w:eastAsia="FangSong_GB2312"/>
          <w:kern w:val="32"/>
          <w:sz w:val="32"/>
          <w:szCs w:val="32"/>
        </w:rPr>
        <w:t>2025年4月2</w:t>
      </w:r>
      <w:r>
        <w:rPr>
          <w:rFonts w:hint="eastAsia" w:ascii="FangSong_GB2312" w:hAnsi="Times New Roman" w:eastAsia="FangSong_GB2312"/>
          <w:kern w:val="32"/>
          <w:sz w:val="32"/>
          <w:szCs w:val="32"/>
          <w:lang w:val="en-US" w:eastAsia="zh-CN"/>
        </w:rPr>
        <w:t>7</w:t>
      </w:r>
      <w:r>
        <w:rPr>
          <w:rFonts w:hint="eastAsia" w:ascii="FangSong_GB2312" w:hAnsi="Times New Roman" w:eastAsia="FangSong_GB2312"/>
          <w:kern w:val="32"/>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25A87"/>
    <w:rsid w:val="00025A87"/>
    <w:rsid w:val="2C651ECC"/>
    <w:rsid w:val="7A88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FangSong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140</Words>
  <Characters>802</Characters>
  <Lines>6</Lines>
  <Paragraphs>1</Paragraphs>
  <TotalTime>1</TotalTime>
  <ScaleCrop>false</ScaleCrop>
  <LinksUpToDate>false</LinksUpToDate>
  <CharactersWithSpaces>941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2025-04-17T02:18:00Z</dcterms:created>
  <dc:creator>PC</dc:creator>
  <cp:lastModifiedBy>叶志胜</cp:lastModifiedBy>
  <dcterms:modified xsi:type="dcterms:W3CDTF">2025-04-29T06:47:18Z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10996535887D4502AB2DCD02C862CF36</vt:lpwstr>
  </property>
</Properties>
</file>