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192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罪犯邱一峰，男，1984年12月17日出生，汉族，大专文化，户籍地址广西河池市宜州区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，捕前系无固定职业。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</w:t>
      </w:r>
      <w:r>
        <w:rPr>
          <w:rFonts w:hint="eastAsia" w:ascii="仿宋_GB2312" w:hAnsi="宋体" w:cs="宋体"/>
          <w:kern w:val="0"/>
          <w:szCs w:val="32"/>
        </w:rPr>
        <w:t xml:space="preserve">  福建省福州市仓山区人民法院于2021年5月14日作出(2020)闽0104刑初564号刑事判决，以被告人邱一峰犯非法经营罪，判处有期徒刑八年三个月，并处罚金人民币185000元，追缴违法所得人民币153000元。宣判后，该犯不服，提出上诉，福建省福州市中级人民法院于2021年9月18日作出(2021)闽01刑终708号刑事判决，维持上诉人邱一峰的定罪量刑，继续追缴剩余违法所得。刑期自2020年7月8日起至2028年10月7日止。2021年11月17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奖惩情况：该犯考核期2021年11月17日至2025年1月累计获考核分3878.6分，表扬6次。考核期内无违规扣分。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185000元，已履行人民币185000元，追缴违法所得人民币153000元，已履行人民币153000元。其中，本次提请向福州市仓山区人民法院缴纳罚金人民币185000元，缴纳违法所得人民币153000元。已履行完毕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4月16日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4月22日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邱一峰予以减刑八个月十五天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附件：⒈罪犯邱一峰卷宗二册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2025年4月2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01948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97DB8"/>
    <w:rsid w:val="001B172A"/>
    <w:rsid w:val="001B68C8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3F59F6"/>
    <w:rsid w:val="004224FC"/>
    <w:rsid w:val="004242C7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45C04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1BF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6036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B33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C6871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87A40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227FC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526F6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06C60"/>
    <w:rsid w:val="00C14D5B"/>
    <w:rsid w:val="00C15A2F"/>
    <w:rsid w:val="00C16153"/>
    <w:rsid w:val="00C2694F"/>
    <w:rsid w:val="00C30339"/>
    <w:rsid w:val="00C31F2D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2503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C4942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26153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86C49"/>
    <w:rsid w:val="00F91A9F"/>
    <w:rsid w:val="00FA6412"/>
    <w:rsid w:val="00FA78D4"/>
    <w:rsid w:val="00FB2029"/>
    <w:rsid w:val="00FB55C3"/>
    <w:rsid w:val="00FC1831"/>
    <w:rsid w:val="00FC57A3"/>
    <w:rsid w:val="00FC770F"/>
    <w:rsid w:val="00FD18BF"/>
    <w:rsid w:val="00FD4712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892C9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32618-9FCE-41E3-AA6D-15E92A5AC1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137</Words>
  <Characters>787</Characters>
  <Lines>6</Lines>
  <Paragraphs>1</Paragraphs>
  <TotalTime>39</TotalTime>
  <ScaleCrop>false</ScaleCrop>
  <LinksUpToDate>false</LinksUpToDate>
  <CharactersWithSpaces>923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2025-04-17T06:00:00Z</cp:lastPrinted>
  <dcterms:modified xsi:type="dcterms:W3CDTF">2025-04-29T06:36:55Z</dcterms:modified>
  <cp:revision>154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