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〔2025〕闽漳狱减字第176号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罪犯钟苟生，男，1977年10月7日出生，汉族，小学文化，户籍所在地江西省分宜县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南安市人民法院于2023年2月8日作出(2022)闽0583刑初1898号刑事判决，以被告人钟苟生犯组织卖淫罪，判处有期徒刑五年八个月，并处罚金人民币120000元，责令退出违法所得人民币169468元。刑期自2022年7月5日起至2028年3月4日止。2023年4月24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r>
        <w:rPr>
          <w:rFonts w:hint="eastAsia" w:ascii="仿宋_GB2312" w:hAnsi="Times New Roman"/>
          <w:szCs w:val="32"/>
        </w:rPr>
        <w:t xml:space="preserve">    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该犯考核期2023年4月24日至2025年1月，累计获考核分1940.2分，表扬2次，物质奖励1次；考核期内无违规扣分行为。</w:t>
      </w:r>
    </w:p>
    <w:p>
      <w:pPr>
        <w:spacing w:line="480" w:lineRule="exact"/>
        <w:ind w:firstLine="640" w:firstLineChars="200"/>
        <w:rPr>
          <w:rFonts w:ascii="仿宋_GB2312" w:cs="仿宋_GB2312"/>
          <w:color w:val="000000"/>
          <w:kern w:val="0"/>
          <w:szCs w:val="32"/>
        </w:rPr>
      </w:pPr>
      <w:r>
        <w:rPr>
          <w:rFonts w:hint="eastAsia" w:ascii="仿宋_GB2312" w:hAnsi="Times New Roman"/>
          <w:szCs w:val="32"/>
        </w:rPr>
        <w:t>该犯财产性判项罚金人民币120000元，退出违法所得人民币169468元，其中2023年4月26日向福建省南安市人民法院缴纳罚金</w:t>
      </w:r>
      <w:r>
        <w:rPr>
          <w:rFonts w:hint="eastAsia"/>
        </w:rPr>
        <w:t>人民币</w:t>
      </w:r>
      <w:r>
        <w:rPr>
          <w:rFonts w:hint="eastAsia" w:ascii="仿宋_GB2312" w:cs="仿宋_GB2312"/>
          <w:color w:val="000000"/>
          <w:kern w:val="0"/>
          <w:szCs w:val="32"/>
        </w:rPr>
        <w:t>607.13元,2024年10月31日</w:t>
      </w:r>
      <w:r>
        <w:rPr>
          <w:rFonts w:hint="eastAsia" w:ascii="仿宋_GB2312" w:hAnsi="Times New Roman"/>
          <w:szCs w:val="32"/>
        </w:rPr>
        <w:t>向福建省南安市人民法院缴纳罚金</w:t>
      </w:r>
      <w:r>
        <w:rPr>
          <w:rFonts w:hint="eastAsia"/>
        </w:rPr>
        <w:t>人民币</w:t>
      </w:r>
      <w:r>
        <w:rPr>
          <w:rFonts w:hint="eastAsia" w:ascii="仿宋_GB2312" w:cs="仿宋_GB2312"/>
          <w:color w:val="000000"/>
          <w:kern w:val="0"/>
          <w:szCs w:val="32"/>
        </w:rPr>
        <w:t>3000元</w:t>
      </w:r>
      <w:r>
        <w:rPr>
          <w:rFonts w:hint="eastAsia" w:ascii="仿宋_GB2312" w:hAnsi="Times New Roman"/>
          <w:szCs w:val="32"/>
        </w:rPr>
        <w:t>，总共履行罚金人民币3607.13元。</w:t>
      </w:r>
      <w:r>
        <w:rPr>
          <w:rFonts w:hint="eastAsia" w:ascii="仿宋_GB2312" w:cs="仿宋_GB2312"/>
          <w:color w:val="000000"/>
          <w:kern w:val="0"/>
          <w:szCs w:val="32"/>
        </w:rPr>
        <w:t>服刑期间财产刑履行比例1.24%</w:t>
      </w:r>
      <w:r>
        <w:rPr>
          <w:rFonts w:hint="eastAsia" w:ascii="仿宋_GB2312" w:hAnsi="Times New Roman"/>
          <w:szCs w:val="32"/>
        </w:rPr>
        <w:t>；该犯考核期月均消费人民币225.08元，账户可用余额人民币566.03元。2025年2月5日福建省南安市人民法院函(2023)闽0583执2087号</w:t>
      </w:r>
      <w:r>
        <w:rPr>
          <w:rFonts w:hint="eastAsia" w:ascii="仿宋_GB2312" w:cs="仿宋_GB2312"/>
          <w:color w:val="000000"/>
          <w:kern w:val="0"/>
          <w:szCs w:val="32"/>
        </w:rPr>
        <w:t>函复载明经法院查控系统核实未发现该犯有可供执行财产。</w:t>
      </w:r>
    </w:p>
    <w:p>
      <w:pPr>
        <w:spacing w:line="480" w:lineRule="exact"/>
        <w:ind w:firstLine="640" w:firstLineChars="200"/>
        <w:rPr>
          <w:rFonts w:ascii="仿宋_GB2312" w:cs="仿宋_GB2312"/>
          <w:color w:val="000000"/>
          <w:kern w:val="0"/>
          <w:szCs w:val="32"/>
        </w:rPr>
      </w:pPr>
      <w:r>
        <w:rPr>
          <w:rFonts w:hint="eastAsia" w:ascii="仿宋_GB2312" w:hAnsi="Times New Roman"/>
          <w:szCs w:val="32"/>
        </w:rPr>
        <w:t>该犯财产性判项义务履行金额未达到其个人应履行总额30%，因此提请减刑幅度扣减三个月。</w:t>
      </w: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</w:rPr>
      </w:pPr>
      <w:r>
        <w:rPr>
          <w:rFonts w:hint="eastAsia" w:ascii="仿宋_GB2312" w:hAnsi="宋体"/>
          <w:color w:val="000000"/>
          <w:kern w:val="0"/>
          <w:sz w:val="31"/>
          <w:szCs w:val="31"/>
        </w:rPr>
        <w:t>本案于2025 年4月16日至2025年4月22日在狱内公示未收到不同意见</w:t>
      </w:r>
      <w:r>
        <w:rPr>
          <w:rFonts w:hint="eastAsia" w:ascii="仿宋_GB2312" w:hAnsi="Times New Roman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钟苟生予以减刑二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钟苟生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2025年4月2</w:t>
      </w:r>
      <w:r>
        <w:rPr>
          <w:rFonts w:hint="eastAsia"/>
          <w:color w:val="000000" w:themeColor="text1"/>
          <w:szCs w:val="32"/>
          <w:lang w:val="en-US" w:eastAsia="zh-CN"/>
        </w:rPr>
        <w:t>7</w:t>
      </w:r>
      <w:r>
        <w:rPr>
          <w:rFonts w:hint="eastAsia"/>
          <w:color w:val="000000" w:themeColor="text1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8203E"/>
    <w:rsid w:val="00190C6F"/>
    <w:rsid w:val="001B61D6"/>
    <w:rsid w:val="00203A96"/>
    <w:rsid w:val="00222452"/>
    <w:rsid w:val="002363E7"/>
    <w:rsid w:val="00257A33"/>
    <w:rsid w:val="00276925"/>
    <w:rsid w:val="002E40B8"/>
    <w:rsid w:val="002F1655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876DB"/>
    <w:rsid w:val="004D1C4D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A3FB3"/>
    <w:rsid w:val="005B7106"/>
    <w:rsid w:val="005C291C"/>
    <w:rsid w:val="005C3139"/>
    <w:rsid w:val="005D3AEB"/>
    <w:rsid w:val="00607A6F"/>
    <w:rsid w:val="00671BF4"/>
    <w:rsid w:val="00685FC7"/>
    <w:rsid w:val="006872B0"/>
    <w:rsid w:val="00695946"/>
    <w:rsid w:val="006B2BFF"/>
    <w:rsid w:val="006D42BE"/>
    <w:rsid w:val="006F48CD"/>
    <w:rsid w:val="007572A4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90F63"/>
    <w:rsid w:val="008A54F3"/>
    <w:rsid w:val="008B3435"/>
    <w:rsid w:val="008C5BB1"/>
    <w:rsid w:val="00926A15"/>
    <w:rsid w:val="0093359F"/>
    <w:rsid w:val="00953BBC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D67B0"/>
    <w:rsid w:val="00EF0F72"/>
    <w:rsid w:val="00EF5D4A"/>
    <w:rsid w:val="00F42D1E"/>
    <w:rsid w:val="00F64388"/>
    <w:rsid w:val="00FB64F6"/>
    <w:rsid w:val="00FB7C81"/>
    <w:rsid w:val="00FC4D46"/>
    <w:rsid w:val="00FC655F"/>
    <w:rsid w:val="00FD0A53"/>
    <w:rsid w:val="00FE0653"/>
    <w:rsid w:val="00FE1870"/>
    <w:rsid w:val="00FE37AB"/>
    <w:rsid w:val="02763809"/>
    <w:rsid w:val="02F019DF"/>
    <w:rsid w:val="04E8539D"/>
    <w:rsid w:val="04F82E38"/>
    <w:rsid w:val="06152DBC"/>
    <w:rsid w:val="07574E44"/>
    <w:rsid w:val="0ADE0C8B"/>
    <w:rsid w:val="0B9801BB"/>
    <w:rsid w:val="0EE448FE"/>
    <w:rsid w:val="1129466F"/>
    <w:rsid w:val="114A4F12"/>
    <w:rsid w:val="158E2A15"/>
    <w:rsid w:val="16B80EBF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007B9B"/>
    <w:rsid w:val="25F70728"/>
    <w:rsid w:val="26A24B49"/>
    <w:rsid w:val="270A09D7"/>
    <w:rsid w:val="27F94FA6"/>
    <w:rsid w:val="29671A9F"/>
    <w:rsid w:val="29974AFB"/>
    <w:rsid w:val="2B2E152F"/>
    <w:rsid w:val="2BAA2F53"/>
    <w:rsid w:val="2E0A3DCA"/>
    <w:rsid w:val="2F5B6F8A"/>
    <w:rsid w:val="2F981570"/>
    <w:rsid w:val="313F578E"/>
    <w:rsid w:val="397D3F1D"/>
    <w:rsid w:val="3AC64AAF"/>
    <w:rsid w:val="3BFF7063"/>
    <w:rsid w:val="3D705C7C"/>
    <w:rsid w:val="3D813496"/>
    <w:rsid w:val="3D9B66E4"/>
    <w:rsid w:val="3FB40E4D"/>
    <w:rsid w:val="3FDC3FA7"/>
    <w:rsid w:val="43827DA5"/>
    <w:rsid w:val="44B34487"/>
    <w:rsid w:val="44CB00B4"/>
    <w:rsid w:val="45363982"/>
    <w:rsid w:val="4C5A748E"/>
    <w:rsid w:val="4FC051F8"/>
    <w:rsid w:val="50242389"/>
    <w:rsid w:val="52253C29"/>
    <w:rsid w:val="53FB36A6"/>
    <w:rsid w:val="546530D8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609674C"/>
    <w:rsid w:val="68115288"/>
    <w:rsid w:val="68633114"/>
    <w:rsid w:val="68700CF5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33D2DE8"/>
    <w:rsid w:val="74BE40FE"/>
    <w:rsid w:val="76401776"/>
    <w:rsid w:val="78FB08FD"/>
    <w:rsid w:val="79C6015B"/>
    <w:rsid w:val="79CC6C8F"/>
    <w:rsid w:val="79E4309B"/>
    <w:rsid w:val="7A246F80"/>
    <w:rsid w:val="7D9A2CAD"/>
    <w:rsid w:val="7F287F25"/>
    <w:rsid w:val="7FBE08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150</Words>
  <Characters>856</Characters>
  <Lines>7</Lines>
  <Paragraphs>2</Paragraphs>
  <TotalTime>38</TotalTime>
  <ScaleCrop>false</ScaleCrop>
  <LinksUpToDate>false</LinksUpToDate>
  <CharactersWithSpaces>1004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2025-04-29T08:47:20Z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