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KaiTi_GB2312" w:hAnsi="楷体" w:eastAsia="KaiTi_GB2312" w:cs="KaiTi_GB2312"/>
          <w:sz w:val="32"/>
          <w:szCs w:val="32"/>
        </w:rPr>
      </w:pPr>
      <w:r>
        <w:rPr>
          <w:rFonts w:hint="eastAsia" w:ascii="KaiTi_GB2312" w:eastAsia="KaiTi_GB2312" w:cs="KaiTi_GB2312"/>
          <w:sz w:val="32"/>
          <w:szCs w:val="32"/>
        </w:rPr>
        <w:t>〔2025〕闽漳狱减字第159号</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罪犯陈国树</w:t>
      </w:r>
      <w:r>
        <w:rPr>
          <w:rFonts w:hint="eastAsia" w:ascii="FangSong_GB2312" w:hAnsi="Times New Roman" w:eastAsia="FangSong_GB2312"/>
          <w:kern w:val="32"/>
          <w:sz w:val="32"/>
          <w:szCs w:val="32"/>
        </w:rPr>
        <w:fldChar w:fldCharType="begin"/>
      </w:r>
      <w:r>
        <w:rPr>
          <w:rFonts w:hint="eastAsia" w:ascii="FangSong_GB2312" w:hAnsi="Times New Roman" w:eastAsia="FangSong_GB2312"/>
          <w:kern w:val="32"/>
          <w:sz w:val="32"/>
          <w:szCs w:val="32"/>
        </w:rPr>
        <w:instrText xml:space="preserve"> AUTOTEXTLIST  \* MERGEFORMAT </w:instrText>
      </w:r>
      <w:r>
        <w:rPr>
          <w:rFonts w:hint="eastAsia" w:ascii="FangSong_GB2312" w:hAnsi="Times New Roman" w:eastAsia="FangSong_GB2312"/>
          <w:kern w:val="32"/>
          <w:sz w:val="32"/>
          <w:szCs w:val="32"/>
        </w:rPr>
        <w:fldChar w:fldCharType="end"/>
      </w:r>
      <w:r>
        <w:rPr>
          <w:rFonts w:hint="eastAsia" w:ascii="FangSong_GB2312" w:hAnsi="Times New Roman" w:eastAsia="FangSong_GB2312"/>
          <w:kern w:val="32"/>
          <w:sz w:val="32"/>
          <w:szCs w:val="32"/>
        </w:rPr>
        <w:t>，男，1978年9月12日出生，汉族，中专文化，住福建省安溪县</w:t>
      </w:r>
      <w:bookmarkStart w:id="0" w:name="_GoBack"/>
      <w:bookmarkEnd w:id="0"/>
      <w:r>
        <w:rPr>
          <w:rFonts w:hint="eastAsia" w:ascii="FangSong_GB2312" w:hAnsi="Times New Roman" w:eastAsia="FangSong_GB2312"/>
          <w:kern w:val="32"/>
          <w:sz w:val="32"/>
          <w:szCs w:val="32"/>
        </w:rPr>
        <w:t>，捕前系无固定职业。</w:t>
      </w:r>
    </w:p>
    <w:p>
      <w:pPr>
        <w:spacing w:line="400" w:lineRule="exact"/>
        <w:ind w:firstLine="640" w:firstLineChars="200"/>
        <w:rPr>
          <w:rFonts w:hint="eastAsia" w:ascii="FangSong_GB2312" w:hAnsi="Times New Roman" w:eastAsia="FangSong_GB2312"/>
          <w:color w:val="FF0000"/>
          <w:kern w:val="32"/>
          <w:sz w:val="32"/>
          <w:szCs w:val="32"/>
        </w:rPr>
      </w:pPr>
      <w:r>
        <w:rPr>
          <w:rFonts w:hint="eastAsia" w:ascii="FangSong_GB2312" w:eastAsia="FangSong_GB2312" w:cs="FangSong_GB2312"/>
          <w:color w:val="000000"/>
          <w:kern w:val="0"/>
          <w:sz w:val="32"/>
          <w:szCs w:val="32"/>
        </w:rPr>
        <w:t>福建省安溪县人民法院</w:t>
      </w:r>
      <w:r>
        <w:rPr>
          <w:rFonts w:hint="eastAsia" w:ascii="FangSong_GB2312" w:hAnsi="Times New Roman" w:eastAsia="FangSong_GB2312"/>
          <w:kern w:val="32"/>
          <w:sz w:val="32"/>
          <w:szCs w:val="32"/>
        </w:rPr>
        <w:t>于2023年10月23</w:t>
      </w:r>
      <w:r>
        <w:rPr>
          <w:rFonts w:hint="eastAsia" w:ascii="FangSong_GB2312" w:hAnsi="Times New Roman" w:eastAsia="FangSong_GB2312"/>
          <w:color w:val="000000"/>
          <w:kern w:val="32"/>
          <w:sz w:val="32"/>
          <w:szCs w:val="32"/>
        </w:rPr>
        <w:t>日作</w:t>
      </w:r>
      <w:r>
        <w:rPr>
          <w:rFonts w:hint="eastAsia" w:ascii="FangSong_GB2312" w:hAnsi="Times New Roman" w:eastAsia="FangSong_GB2312"/>
          <w:kern w:val="32"/>
          <w:sz w:val="32"/>
          <w:szCs w:val="32"/>
        </w:rPr>
        <w:t>出</w:t>
      </w:r>
      <w:r>
        <w:rPr>
          <w:rFonts w:hint="eastAsia" w:ascii="FangSong_GB2312" w:eastAsia="FangSong_GB2312" w:cs="FangSong_GB2312"/>
          <w:color w:val="000000"/>
          <w:kern w:val="0"/>
          <w:sz w:val="32"/>
          <w:szCs w:val="32"/>
        </w:rPr>
        <w:t>(2023)闽0524刑初1020号刑事判决</w:t>
      </w:r>
      <w:r>
        <w:rPr>
          <w:rFonts w:hint="eastAsia" w:ascii="FangSong_GB2312" w:hAnsi="Times New Roman" w:eastAsia="FangSong_GB2312"/>
          <w:kern w:val="32"/>
          <w:sz w:val="32"/>
          <w:szCs w:val="32"/>
        </w:rPr>
        <w:t>，以被告人陈国树犯开设赌场罪，判处</w:t>
      </w:r>
      <w:r>
        <w:rPr>
          <w:rFonts w:hint="eastAsia" w:ascii="FangSong_GB2312" w:eastAsia="FangSong_GB2312" w:cs="FangSong_GB2312"/>
          <w:color w:val="000000"/>
          <w:kern w:val="0"/>
          <w:sz w:val="32"/>
          <w:szCs w:val="32"/>
        </w:rPr>
        <w:t>有期徒刑二年六个月,并处罚金人民币40000元,追缴违法所得人民币3500元,予以没收,上缴国库。刑期自2023年4月3日起至2025年10月2日止</w:t>
      </w:r>
      <w:r>
        <w:rPr>
          <w:rFonts w:hint="eastAsia" w:ascii="FangSong_GB2312" w:hAnsi="Times New Roman" w:eastAsia="FangSong_GB2312"/>
          <w:kern w:val="32"/>
          <w:sz w:val="32"/>
          <w:szCs w:val="32"/>
        </w:rPr>
        <w:t>。</w:t>
      </w:r>
      <w:r>
        <w:rPr>
          <w:rFonts w:hint="eastAsia" w:ascii="FangSong_GB2312" w:hAnsi="Times New Roman" w:eastAsia="FangSong_GB2312"/>
          <w:color w:val="000000"/>
          <w:kern w:val="32"/>
          <w:sz w:val="32"/>
          <w:szCs w:val="32"/>
        </w:rPr>
        <w:t>2023年11月20日交付福建省漳州监狱执行刑罚</w:t>
      </w:r>
      <w:r>
        <w:rPr>
          <w:rFonts w:hint="eastAsia" w:ascii="FangSong_GB2312" w:hAnsi="Times New Roman" w:eastAsia="FangSong_GB2312"/>
          <w:kern w:val="32"/>
          <w:sz w:val="32"/>
          <w:szCs w:val="32"/>
        </w:rPr>
        <w:t>。属普管级罪犯。</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该犯自入监以来确有悔改表现，具体事实如下：</w:t>
      </w:r>
    </w:p>
    <w:p>
      <w:pPr>
        <w:spacing w:line="400" w:lineRule="exact"/>
        <w:ind w:firstLine="640" w:firstLineChars="200"/>
        <w:jc w:val="left"/>
        <w:rPr>
          <w:rFonts w:ascii="FangSong_GB2312" w:hAnsi="Times New Roman" w:eastAsia="FangSong_GB2312"/>
          <w:kern w:val="32"/>
          <w:sz w:val="32"/>
          <w:szCs w:val="32"/>
        </w:rPr>
      </w:pPr>
      <w:r>
        <w:rPr>
          <w:rFonts w:hint="eastAsia" w:ascii="FangSong_GB2312" w:hAnsi="Times New Roman" w:eastAsia="FangSong_GB2312"/>
          <w:kern w:val="32"/>
          <w:sz w:val="32"/>
          <w:szCs w:val="32"/>
        </w:rPr>
        <w:t>认罪悔罪：能服从法院判决，自书认罪悔罪书。</w:t>
      </w:r>
    </w:p>
    <w:p>
      <w:pPr>
        <w:pStyle w:val="8"/>
        <w:autoSpaceDE w:val="0"/>
        <w:autoSpaceDN w:val="0"/>
        <w:adjustRightInd w:val="0"/>
        <w:spacing w:line="400" w:lineRule="exact"/>
        <w:ind w:firstLine="576" w:firstLineChars="180"/>
        <w:jc w:val="left"/>
        <w:rPr>
          <w:rFonts w:ascii="FangSong_GB2312"/>
          <w:szCs w:val="32"/>
        </w:rPr>
      </w:pPr>
      <w:r>
        <w:rPr>
          <w:rFonts w:hint="eastAsia" w:ascii="FangSong_GB2312"/>
          <w:szCs w:val="32"/>
        </w:rPr>
        <w:t>遵守监规：该犯考核期内虽有违规，但经民警教育后，能认识到错误，有悔改表现，本次提请前能遵守法律法规及监规纪律，接受教育改造。</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学习情况：能参加思想、文化、职业技术教育。</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劳动改造：能参加劳动，努力完成劳动任务。</w:t>
      </w:r>
    </w:p>
    <w:p>
      <w:pPr>
        <w:spacing w:line="52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奖惩情况：该犯考核期2023年11月20日至2025年1月累计获考核分1231分,获表扬1次,物质奖励1次。考核期内违规2次,扣考核分5分,无重大违规。</w:t>
      </w:r>
    </w:p>
    <w:p>
      <w:pPr>
        <w:spacing w:line="400" w:lineRule="exact"/>
        <w:ind w:firstLine="640" w:firstLineChars="200"/>
        <w:rPr>
          <w:rFonts w:hint="eastAsia" w:ascii="FangSong_GB2312" w:eastAsia="FangSong_GB2312" w:cs="FangSong_GB2312"/>
          <w:kern w:val="0"/>
          <w:sz w:val="32"/>
          <w:szCs w:val="32"/>
        </w:rPr>
      </w:pPr>
      <w:r>
        <w:rPr>
          <w:rFonts w:hint="eastAsia" w:ascii="FangSong_GB2312" w:hAnsi="Times New Roman" w:eastAsia="FangSong_GB2312"/>
          <w:kern w:val="32"/>
          <w:sz w:val="32"/>
          <w:szCs w:val="32"/>
        </w:rPr>
        <w:t>原判财产性判项</w:t>
      </w:r>
      <w:r>
        <w:rPr>
          <w:rFonts w:hint="eastAsia" w:ascii="FangSong_GB2312" w:eastAsia="FangSong_GB2312" w:cs="FangSong_GB2312"/>
          <w:kern w:val="0"/>
          <w:sz w:val="32"/>
          <w:szCs w:val="32"/>
        </w:rPr>
        <w:t>罚金人民币40000元,追缴违法所得人民币3500元,已于本次向福建省安溪县人民法院履行完毕。</w:t>
      </w:r>
    </w:p>
    <w:p>
      <w:pPr>
        <w:spacing w:line="400" w:lineRule="exact"/>
        <w:ind w:firstLine="640" w:firstLineChars="200"/>
        <w:rPr>
          <w:rFonts w:hint="eastAsia" w:ascii="FangSong_GB2312" w:eastAsia="FangSong_GB2312" w:cs="FangSong_GB2312"/>
          <w:kern w:val="0"/>
          <w:sz w:val="32"/>
          <w:szCs w:val="32"/>
        </w:rPr>
      </w:pPr>
      <w:r>
        <w:rPr>
          <w:rFonts w:hint="eastAsia" w:ascii="FangSong_GB2312" w:hAnsi="Times New Roman" w:eastAsia="FangSong_GB2312"/>
          <w:kern w:val="32"/>
          <w:sz w:val="32"/>
          <w:szCs w:val="32"/>
        </w:rPr>
        <w:t>该犯系判决生效后剩余刑期一年三个月以上不满两年有期徒刑的罪犯。</w:t>
      </w:r>
    </w:p>
    <w:p>
      <w:pPr>
        <w:spacing w:line="400" w:lineRule="exact"/>
        <w:ind w:firstLine="640" w:firstLineChars="200"/>
        <w:rPr>
          <w:rFonts w:hint="eastAsia"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本案于2025年4月16日至2025年4月22日在狱内公示未收到不同意见。</w:t>
      </w:r>
    </w:p>
    <w:p>
      <w:pPr>
        <w:spacing w:line="400" w:lineRule="exact"/>
        <w:ind w:firstLine="640" w:firstLineChars="200"/>
        <w:rPr>
          <w:rFonts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因此，依照《中华人民共和国刑法》第七十八条、第七十九条，《中华人民共和国刑事诉讼法》第二百七十三条第二款、《中华人民共和国监狱法》第二十九条的规定，建议对罪犯陈国树予以减刑三个月。特提请你院审理裁定。</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此致</w:t>
      </w:r>
    </w:p>
    <w:p>
      <w:pPr>
        <w:spacing w:line="400" w:lineRule="exact"/>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福建省漳州市中级人民法院</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附件：⒈罪犯</w:t>
      </w:r>
      <w:r>
        <w:rPr>
          <w:rFonts w:hint="eastAsia" w:ascii="FangSong_GB2312" w:eastAsia="FangSong_GB2312" w:cs="FangSong_GB2312"/>
          <w:color w:val="000000"/>
          <w:kern w:val="0"/>
          <w:sz w:val="32"/>
          <w:szCs w:val="32"/>
        </w:rPr>
        <w:t>陈国树</w:t>
      </w:r>
      <w:r>
        <w:rPr>
          <w:rFonts w:hint="eastAsia" w:ascii="FangSong_GB2312" w:hAnsi="Times New Roman" w:eastAsia="FangSong_GB2312"/>
          <w:kern w:val="32"/>
          <w:sz w:val="32"/>
          <w:szCs w:val="32"/>
        </w:rPr>
        <w:t>卷宗二册</w:t>
      </w:r>
    </w:p>
    <w:p>
      <w:pPr>
        <w:spacing w:line="400" w:lineRule="exact"/>
        <w:ind w:firstLine="1600" w:firstLineChars="500"/>
        <w:rPr>
          <w:rFonts w:ascii="FangSong_GB2312" w:hAnsi="Times New Roman" w:eastAsia="FangSong_GB2312"/>
          <w:kern w:val="32"/>
          <w:sz w:val="32"/>
          <w:szCs w:val="32"/>
        </w:rPr>
      </w:pPr>
      <w:r>
        <w:rPr>
          <w:rFonts w:hint="eastAsia" w:ascii="FangSong_GB2312" w:hAnsi="Times New Roman" w:eastAsia="FangSong_GB2312"/>
          <w:kern w:val="32"/>
          <w:sz w:val="32"/>
          <w:szCs w:val="32"/>
        </w:rPr>
        <w:t>⒉减刑建议书二份</w:t>
      </w:r>
    </w:p>
    <w:p>
      <w:pPr>
        <w:spacing w:line="400" w:lineRule="exact"/>
        <w:ind w:firstLine="640" w:firstLineChars="200"/>
        <w:rPr>
          <w:rFonts w:ascii="FangSong_GB2312" w:hAnsi="Times New Roman" w:eastAsia="FangSong_GB2312"/>
          <w:kern w:val="32"/>
          <w:sz w:val="32"/>
          <w:szCs w:val="32"/>
        </w:rPr>
      </w:pPr>
    </w:p>
    <w:p>
      <w:pPr>
        <w:spacing w:line="400" w:lineRule="exact"/>
        <w:ind w:firstLine="5920" w:firstLineChars="1850"/>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福建省漳州监狱</w:t>
      </w:r>
    </w:p>
    <w:p>
      <w:pPr>
        <w:spacing w:line="400" w:lineRule="exact"/>
        <w:ind w:firstLine="5600" w:firstLineChars="175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2025年4月</w:t>
      </w:r>
      <w:r>
        <w:rPr>
          <w:rFonts w:ascii="FangSong_GB2312" w:hAnsi="Times New Roman" w:eastAsia="FangSong_GB2312"/>
          <w:kern w:val="32"/>
          <w:sz w:val="32"/>
          <w:szCs w:val="32"/>
        </w:rPr>
        <w:t xml:space="preserve"> </w:t>
      </w:r>
      <w:r>
        <w:rPr>
          <w:rFonts w:hint="eastAsia" w:ascii="FangSong_GB2312" w:hAnsi="Times New Roman" w:eastAsia="FangSong_GB2312"/>
          <w:kern w:val="32"/>
          <w:sz w:val="32"/>
          <w:szCs w:val="32"/>
        </w:rPr>
        <w:t>2</w:t>
      </w:r>
      <w:r>
        <w:rPr>
          <w:rFonts w:hint="eastAsia" w:ascii="FangSong_GB2312" w:hAnsi="Times New Roman" w:eastAsia="FangSong_GB2312"/>
          <w:kern w:val="32"/>
          <w:sz w:val="32"/>
          <w:szCs w:val="32"/>
          <w:lang w:val="en-US" w:eastAsia="zh-CN"/>
        </w:rPr>
        <w:t>7</w:t>
      </w:r>
      <w:r>
        <w:rPr>
          <w:rFonts w:hint="eastAsia" w:ascii="FangSong_GB2312" w:hAnsi="Times New Roman" w:eastAsia="FangSong_GB2312"/>
          <w:kern w:val="3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5C15"/>
    <w:rsid w:val="00401EDF"/>
    <w:rsid w:val="00647265"/>
    <w:rsid w:val="00715C15"/>
    <w:rsid w:val="00FF7F2E"/>
    <w:rsid w:val="01EC7EB2"/>
    <w:rsid w:val="42BF7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FangSong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124</Words>
  <Characters>709</Characters>
  <Lines>5</Lines>
  <Paragraphs>1</Paragraphs>
  <TotalTime>2</TotalTime>
  <ScaleCrop>false</ScaleCrop>
  <LinksUpToDate>false</LinksUpToDate>
  <CharactersWithSpaces>832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2025-04-17T01:28:00Z</dcterms:created>
  <dc:creator>PC</dc:creator>
  <cp:lastModifiedBy>叶志胜</cp:lastModifiedBy>
  <dcterms:modified xsi:type="dcterms:W3CDTF">2025-04-29T01:58:18Z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E2AB3F420F004EA0A8134B77A8C2C83E</vt:lpwstr>
  </property>
</Properties>
</file>