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beforeLines="50" w:line="430" w:lineRule="exact"/>
        <w:ind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43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11"/>
        <w:spacing w:line="430" w:lineRule="exact"/>
        <w:ind w:left="640" w:right="320" w:firstLine="0" w:firstLineChars="0"/>
        <w:jc w:val="right"/>
        <w:rPr>
          <w:rFonts w:eastAsia="楷体_GB2312" w:cs="楷体_GB2312"/>
          <w:szCs w:val="32"/>
        </w:rPr>
      </w:pPr>
      <w:r>
        <w:rPr>
          <w:rFonts w:hint="eastAsia" w:eastAsia="楷体_GB2312" w:cs="楷体_GB2312"/>
          <w:szCs w:val="32"/>
        </w:rPr>
        <w:t>〔</w:t>
      </w:r>
      <w:r>
        <w:rPr>
          <w:rFonts w:eastAsia="楷体_GB2312" w:cs="楷体_GB2312"/>
          <w:szCs w:val="32"/>
        </w:rPr>
        <w:t>20</w:t>
      </w:r>
      <w:r>
        <w:rPr>
          <w:rFonts w:hint="eastAsia" w:eastAsia="楷体_GB2312"/>
          <w:szCs w:val="32"/>
        </w:rPr>
        <w:t>2</w:t>
      </w:r>
      <w:r>
        <w:rPr>
          <w:rFonts w:hint="eastAsia" w:eastAsia="楷体_GB2312"/>
          <w:szCs w:val="32"/>
          <w:lang w:val="en-US" w:eastAsia="zh-CN"/>
        </w:rPr>
        <w:t>5</w:t>
      </w:r>
      <w:r>
        <w:rPr>
          <w:rFonts w:hint="eastAsia" w:eastAsia="楷体_GB2312" w:cs="楷体_GB2312"/>
          <w:szCs w:val="32"/>
        </w:rPr>
        <w:t>〕闽漳狱减字第</w:t>
      </w:r>
      <w:r>
        <w:rPr>
          <w:rFonts w:hint="eastAsia" w:eastAsia="楷体_GB2312" w:cs="楷体_GB2312"/>
          <w:szCs w:val="32"/>
          <w:lang w:val="en-US" w:eastAsia="zh-CN"/>
        </w:rPr>
        <w:t>284</w:t>
      </w:r>
      <w:r>
        <w:rPr>
          <w:rFonts w:hint="eastAsia" w:eastAsia="楷体_GB2312" w:cs="楷体_GB2312"/>
          <w:szCs w:val="32"/>
        </w:rPr>
        <w:t>号</w:t>
      </w:r>
    </w:p>
    <w:p>
      <w:pPr>
        <w:pStyle w:val="11"/>
        <w:spacing w:line="430" w:lineRule="exact"/>
        <w:ind w:left="640" w:right="-48" w:rightChars="-15" w:firstLine="0" w:firstLineChars="0"/>
        <w:rPr>
          <w:rFonts w:ascii="仿宋_GB2312"/>
          <w:b/>
          <w:bCs/>
          <w:sz w:val="28"/>
        </w:rPr>
      </w:pPr>
    </w:p>
    <w:p>
      <w:pPr>
        <w:pStyle w:val="2"/>
        <w:spacing w:line="600" w:lineRule="exact"/>
        <w:ind w:right="-48" w:rightChars="-15" w:firstLine="640" w:firstLineChars="200"/>
        <w:jc w:val="left"/>
        <w:rPr>
          <w:rFonts w:hint="eastAsia" w:ascii="仿宋_GB2312" w:hAnsi="仿宋_GB2312" w:cs="仿宋_GB2312"/>
          <w:szCs w:val="32"/>
        </w:rPr>
      </w:pPr>
      <w:r>
        <w:rPr>
          <w:rFonts w:hint="eastAsia" w:ascii="仿宋_GB2312" w:hAnsi="仿宋_GB2312" w:cs="仿宋_GB2312"/>
          <w:szCs w:val="32"/>
        </w:rPr>
        <w:t>罪犯</w:t>
      </w:r>
      <w:r>
        <w:rPr>
          <w:rFonts w:hint="eastAsia" w:ascii="仿宋_GB2312" w:hAnsi="仿宋_GB2312" w:cs="仿宋_GB2312"/>
          <w:szCs w:val="32"/>
          <w:lang w:eastAsia="zh-CN"/>
        </w:rPr>
        <w:t>刘桂宾</w:t>
      </w:r>
      <w:r>
        <w:rPr>
          <w:rFonts w:hint="eastAsia" w:ascii="仿宋_GB2312" w:hAnsi="仿宋_GB2312" w:cs="仿宋_GB2312"/>
          <w:szCs w:val="32"/>
        </w:rPr>
        <w:fldChar w:fldCharType="begin"/>
      </w:r>
      <w:r>
        <w:rPr>
          <w:rFonts w:hint="eastAsia" w:ascii="仿宋_GB2312" w:hAnsi="仿宋_GB2312" w:cs="仿宋_GB2312"/>
          <w:szCs w:val="32"/>
        </w:rPr>
        <w:instrText xml:space="preserve"> AUTOTEXTLIST  \* MERGEFORMAT </w:instrText>
      </w:r>
      <w:r>
        <w:rPr>
          <w:rFonts w:hint="eastAsia" w:ascii="仿宋_GB2312" w:hAnsi="仿宋_GB2312" w:cs="仿宋_GB2312"/>
          <w:szCs w:val="32"/>
        </w:rPr>
        <w:fldChar w:fldCharType="end"/>
      </w:r>
      <w:r>
        <w:rPr>
          <w:rFonts w:hint="eastAsia" w:ascii="仿宋_GB2312" w:hAnsi="仿宋_GB2312" w:cs="仿宋_GB2312"/>
          <w:szCs w:val="32"/>
        </w:rPr>
        <w:t>，</w:t>
      </w:r>
      <w:r>
        <w:rPr>
          <w:rFonts w:hint="eastAsia" w:ascii="仿宋_GB2312" w:hAnsi="仿宋_GB2312" w:cs="仿宋_GB2312"/>
          <w:szCs w:val="32"/>
          <w:lang w:val="en-US" w:eastAsia="zh-CN"/>
        </w:rPr>
        <w:t>男</w:t>
      </w:r>
      <w:r>
        <w:rPr>
          <w:rFonts w:hint="eastAsia" w:ascii="仿宋_GB2312" w:hAnsi="仿宋_GB2312" w:cs="仿宋_GB2312"/>
          <w:szCs w:val="32"/>
        </w:rPr>
        <w:t>，</w:t>
      </w:r>
      <w:r>
        <w:rPr>
          <w:rFonts w:hint="eastAsia" w:ascii="仿宋_GB2312" w:hAnsi="仿宋_GB2312" w:cs="仿宋_GB2312"/>
          <w:szCs w:val="32"/>
          <w:lang w:val="en-US" w:eastAsia="zh-CN"/>
        </w:rPr>
        <w:t>1973</w:t>
      </w:r>
      <w:r>
        <w:rPr>
          <w:rFonts w:hint="eastAsia" w:ascii="仿宋_GB2312" w:hAnsi="仿宋_GB2312" w:cs="仿宋_GB2312"/>
          <w:szCs w:val="32"/>
        </w:rPr>
        <w:t>年</w:t>
      </w:r>
      <w:r>
        <w:rPr>
          <w:rFonts w:hint="eastAsia" w:ascii="仿宋_GB2312" w:hAnsi="仿宋_GB2312" w:cs="仿宋_GB2312"/>
          <w:szCs w:val="32"/>
          <w:lang w:val="en-US" w:eastAsia="zh-CN"/>
        </w:rPr>
        <w:t>10</w:t>
      </w:r>
      <w:r>
        <w:rPr>
          <w:rFonts w:hint="eastAsia" w:ascii="仿宋_GB2312" w:hAnsi="仿宋_GB2312" w:cs="仿宋_GB2312"/>
          <w:szCs w:val="32"/>
        </w:rPr>
        <w:t>月</w:t>
      </w:r>
      <w:r>
        <w:rPr>
          <w:rFonts w:hint="eastAsia" w:ascii="仿宋_GB2312" w:hAnsi="仿宋_GB2312" w:cs="仿宋_GB2312"/>
          <w:szCs w:val="32"/>
          <w:lang w:val="en-US" w:eastAsia="zh-CN"/>
        </w:rPr>
        <w:t>16</w:t>
      </w:r>
      <w:r>
        <w:rPr>
          <w:rFonts w:hint="eastAsia" w:ascii="仿宋_GB2312" w:hAnsi="仿宋_GB2312" w:cs="仿宋_GB2312"/>
          <w:szCs w:val="32"/>
        </w:rPr>
        <w:t>日出生，</w:t>
      </w:r>
      <w:r>
        <w:rPr>
          <w:rFonts w:hint="eastAsia" w:ascii="仿宋_GB2312" w:hAnsi="仿宋_GB2312" w:cs="仿宋_GB2312"/>
          <w:szCs w:val="32"/>
          <w:lang w:val="en-US" w:eastAsia="zh-CN"/>
        </w:rPr>
        <w:t>汉</w:t>
      </w:r>
      <w:r>
        <w:rPr>
          <w:rFonts w:hint="eastAsia" w:ascii="仿宋_GB2312" w:hAnsi="仿宋_GB2312" w:cs="仿宋_GB2312"/>
          <w:szCs w:val="32"/>
        </w:rPr>
        <w:t>族，</w:t>
      </w:r>
      <w:r>
        <w:rPr>
          <w:rFonts w:hint="eastAsia" w:ascii="仿宋_GB2312" w:hAnsi="仿宋_GB2312" w:cs="仿宋_GB2312"/>
          <w:szCs w:val="32"/>
          <w:lang w:val="en-US" w:eastAsia="zh-CN"/>
        </w:rPr>
        <w:t>初中文化，</w:t>
      </w:r>
      <w:r>
        <w:rPr>
          <w:rFonts w:hint="eastAsia" w:ascii="仿宋_GB2312" w:hAnsi="仿宋_GB2312" w:cs="仿宋_GB2312"/>
          <w:szCs w:val="32"/>
        </w:rPr>
        <w:t>住福建省安溪县</w:t>
      </w:r>
      <w:bookmarkStart w:id="0" w:name="_GoBack"/>
      <w:bookmarkEnd w:id="0"/>
      <w:r>
        <w:rPr>
          <w:rFonts w:hint="eastAsia" w:ascii="仿宋_GB2312" w:hAnsi="仿宋_GB2312" w:cs="仿宋_GB2312"/>
          <w:szCs w:val="32"/>
        </w:rPr>
        <w:t>，捕前系</w:t>
      </w:r>
      <w:r>
        <w:rPr>
          <w:rFonts w:hint="eastAsia" w:ascii="仿宋_GB2312" w:hAnsi="仿宋_GB2312" w:cs="仿宋_GB2312"/>
          <w:szCs w:val="32"/>
          <w:lang w:eastAsia="zh-CN"/>
        </w:rPr>
        <w:t>无业</w:t>
      </w:r>
      <w:r>
        <w:rPr>
          <w:rFonts w:hint="eastAsia" w:ascii="仿宋_GB2312" w:hAnsi="仿宋_GB2312" w:cs="仿宋_GB2312"/>
          <w:szCs w:val="32"/>
        </w:rPr>
        <w:t>。</w:t>
      </w:r>
    </w:p>
    <w:p>
      <w:pPr>
        <w:pStyle w:val="2"/>
        <w:spacing w:line="600" w:lineRule="exact"/>
        <w:ind w:right="-48" w:rightChars="-15" w:firstLine="640" w:firstLineChars="200"/>
        <w:jc w:val="left"/>
        <w:rPr>
          <w:rFonts w:hint="eastAsia" w:ascii="仿宋_GB2312" w:hAnsi="仿宋_GB2312" w:cs="仿宋_GB2312"/>
          <w:szCs w:val="32"/>
        </w:rPr>
      </w:pPr>
      <w:r>
        <w:rPr>
          <w:rFonts w:hint="eastAsia" w:ascii="仿宋_GB2312" w:hAnsi="仿宋_GB2312" w:cs="仿宋_GB2312"/>
          <w:szCs w:val="32"/>
          <w:lang w:eastAsia="zh-CN"/>
        </w:rPr>
        <w:t>福建省安溪县</w:t>
      </w:r>
      <w:r>
        <w:rPr>
          <w:rFonts w:hint="eastAsia" w:ascii="仿宋_GB2312" w:hAnsi="仿宋_GB2312" w:cs="仿宋_GB2312"/>
          <w:szCs w:val="32"/>
        </w:rPr>
        <w:t>人民法院于</w:t>
      </w:r>
      <w:r>
        <w:rPr>
          <w:rFonts w:hint="eastAsia" w:ascii="仿宋_GB2312" w:hAnsi="仿宋_GB2312" w:cs="仿宋_GB2312"/>
          <w:szCs w:val="32"/>
          <w:lang w:val="en-US" w:eastAsia="zh-CN"/>
        </w:rPr>
        <w:t>2023</w:t>
      </w:r>
      <w:r>
        <w:rPr>
          <w:rFonts w:hint="eastAsia" w:ascii="仿宋_GB2312" w:hAnsi="仿宋_GB2312" w:cs="仿宋_GB2312"/>
          <w:szCs w:val="32"/>
        </w:rPr>
        <w:t>年</w:t>
      </w:r>
      <w:r>
        <w:rPr>
          <w:rFonts w:hint="eastAsia" w:ascii="仿宋_GB2312" w:hAnsi="仿宋_GB2312" w:cs="仿宋_GB2312"/>
          <w:szCs w:val="32"/>
          <w:lang w:val="en-US" w:eastAsia="zh-CN"/>
        </w:rPr>
        <w:t>12</w:t>
      </w:r>
      <w:r>
        <w:rPr>
          <w:rFonts w:hint="eastAsia" w:ascii="仿宋_GB2312" w:hAnsi="仿宋_GB2312" w:cs="仿宋_GB2312"/>
          <w:szCs w:val="32"/>
        </w:rPr>
        <w:t>月</w:t>
      </w:r>
      <w:r>
        <w:rPr>
          <w:rFonts w:hint="eastAsia" w:ascii="仿宋_GB2312" w:hAnsi="仿宋_GB2312" w:cs="仿宋_GB2312"/>
          <w:szCs w:val="32"/>
          <w:lang w:val="en-US" w:eastAsia="zh-CN"/>
        </w:rPr>
        <w:t>6</w:t>
      </w:r>
      <w:r>
        <w:rPr>
          <w:rFonts w:hint="eastAsia" w:ascii="仿宋_GB2312" w:hAnsi="仿宋_GB2312" w:cs="仿宋_GB2312"/>
          <w:szCs w:val="32"/>
        </w:rPr>
        <w:t>日作出（</w:t>
      </w:r>
      <w:r>
        <w:rPr>
          <w:rFonts w:hint="eastAsia" w:ascii="仿宋_GB2312" w:hAnsi="仿宋_GB2312" w:cs="仿宋_GB2312"/>
          <w:szCs w:val="32"/>
          <w:lang w:val="en-US" w:eastAsia="zh-CN"/>
        </w:rPr>
        <w:t>2023</w:t>
      </w:r>
      <w:r>
        <w:rPr>
          <w:rFonts w:hint="eastAsia" w:ascii="仿宋_GB2312" w:hAnsi="仿宋_GB2312" w:cs="仿宋_GB2312"/>
          <w:szCs w:val="32"/>
        </w:rPr>
        <w:t>）</w:t>
      </w:r>
      <w:r>
        <w:rPr>
          <w:rFonts w:hint="eastAsia" w:ascii="仿宋_GB2312" w:hAnsi="仿宋_GB2312" w:cs="仿宋_GB2312"/>
          <w:szCs w:val="32"/>
          <w:lang w:eastAsia="zh-CN"/>
        </w:rPr>
        <w:t>闽</w:t>
      </w:r>
      <w:r>
        <w:rPr>
          <w:rFonts w:hint="eastAsia" w:ascii="仿宋_GB2312" w:hAnsi="仿宋_GB2312" w:cs="仿宋_GB2312"/>
          <w:szCs w:val="32"/>
          <w:lang w:val="en-US" w:eastAsia="zh-CN"/>
        </w:rPr>
        <w:t>0524刑初1298</w:t>
      </w:r>
      <w:r>
        <w:rPr>
          <w:rFonts w:hint="eastAsia" w:ascii="仿宋_GB2312" w:hAnsi="仿宋_GB2312" w:cs="仿宋_GB2312"/>
          <w:szCs w:val="32"/>
        </w:rPr>
        <w:t>号刑事判决，以被告人</w:t>
      </w:r>
      <w:r>
        <w:rPr>
          <w:rFonts w:hint="eastAsia" w:ascii="仿宋_GB2312" w:hAnsi="仿宋_GB2312" w:cs="仿宋_GB2312"/>
          <w:szCs w:val="32"/>
          <w:lang w:eastAsia="zh-CN"/>
        </w:rPr>
        <w:t>刘桂宾</w:t>
      </w:r>
      <w:r>
        <w:rPr>
          <w:rFonts w:hint="eastAsia" w:ascii="仿宋_GB2312" w:hAnsi="仿宋_GB2312" w:cs="仿宋_GB2312"/>
          <w:szCs w:val="32"/>
        </w:rPr>
        <w:t>犯</w:t>
      </w:r>
      <w:r>
        <w:rPr>
          <w:rFonts w:hint="eastAsia" w:ascii="仿宋_GB2312" w:hAnsi="仿宋_GB2312" w:cs="仿宋_GB2312"/>
          <w:szCs w:val="32"/>
          <w:lang w:eastAsia="zh-CN"/>
        </w:rPr>
        <w:t>开设赌场</w:t>
      </w:r>
      <w:r>
        <w:rPr>
          <w:rFonts w:hint="eastAsia" w:ascii="仿宋_GB2312" w:hAnsi="仿宋_GB2312" w:cs="仿宋_GB2312"/>
          <w:szCs w:val="32"/>
        </w:rPr>
        <w:t>罪，判处有期徒刑</w:t>
      </w:r>
      <w:r>
        <w:rPr>
          <w:rFonts w:hint="eastAsia" w:ascii="仿宋_GB2312" w:hAnsi="仿宋_GB2312" w:cs="仿宋_GB2312"/>
          <w:szCs w:val="32"/>
          <w:lang w:eastAsia="zh-CN"/>
        </w:rPr>
        <w:t>二年四个月，并处罚金人民币</w:t>
      </w:r>
      <w:r>
        <w:rPr>
          <w:rFonts w:hint="eastAsia" w:ascii="仿宋_GB2312" w:hAnsi="仿宋_GB2312" w:cs="仿宋_GB2312"/>
          <w:szCs w:val="32"/>
          <w:lang w:val="en-US" w:eastAsia="zh-CN"/>
        </w:rPr>
        <w:t>20000元</w:t>
      </w:r>
      <w:r>
        <w:rPr>
          <w:rFonts w:hint="eastAsia" w:ascii="仿宋_GB2312" w:hAnsi="仿宋_GB2312" w:cs="仿宋_GB2312"/>
          <w:szCs w:val="32"/>
        </w:rPr>
        <w:t>。刑期自</w:t>
      </w:r>
      <w:r>
        <w:rPr>
          <w:rFonts w:hint="eastAsia" w:ascii="仿宋_GB2312" w:hAnsi="仿宋_GB2312" w:cs="仿宋_GB2312"/>
          <w:szCs w:val="32"/>
          <w:lang w:val="en-US" w:eastAsia="zh-CN"/>
        </w:rPr>
        <w:t>2023</w:t>
      </w:r>
      <w:r>
        <w:rPr>
          <w:rFonts w:hint="eastAsia" w:ascii="仿宋_GB2312" w:hAnsi="仿宋_GB2312" w:cs="仿宋_GB2312"/>
          <w:szCs w:val="32"/>
        </w:rPr>
        <w:t>年</w:t>
      </w:r>
      <w:r>
        <w:rPr>
          <w:rFonts w:hint="eastAsia" w:ascii="仿宋_GB2312" w:hAnsi="仿宋_GB2312" w:cs="仿宋_GB2312"/>
          <w:szCs w:val="32"/>
          <w:lang w:val="en-US" w:eastAsia="zh-CN"/>
        </w:rPr>
        <w:t>6</w:t>
      </w:r>
      <w:r>
        <w:rPr>
          <w:rFonts w:hint="eastAsia" w:ascii="仿宋_GB2312" w:hAnsi="仿宋_GB2312" w:cs="仿宋_GB2312"/>
          <w:szCs w:val="32"/>
        </w:rPr>
        <w:t>月</w:t>
      </w:r>
      <w:r>
        <w:rPr>
          <w:rFonts w:hint="eastAsia" w:ascii="仿宋_GB2312" w:hAnsi="仿宋_GB2312" w:cs="仿宋_GB2312"/>
          <w:szCs w:val="32"/>
          <w:lang w:val="en-US" w:eastAsia="zh-CN"/>
        </w:rPr>
        <w:t>20</w:t>
      </w:r>
      <w:r>
        <w:rPr>
          <w:rFonts w:hint="eastAsia" w:ascii="仿宋_GB2312" w:hAnsi="仿宋_GB2312" w:cs="仿宋_GB2312"/>
          <w:szCs w:val="32"/>
        </w:rPr>
        <w:t>日起至</w:t>
      </w:r>
      <w:r>
        <w:rPr>
          <w:rFonts w:hint="eastAsia" w:ascii="仿宋_GB2312" w:hAnsi="仿宋_GB2312" w:cs="仿宋_GB2312"/>
          <w:szCs w:val="32"/>
          <w:lang w:val="en-US" w:eastAsia="zh-CN"/>
        </w:rPr>
        <w:t>2025</w:t>
      </w:r>
      <w:r>
        <w:rPr>
          <w:rFonts w:hint="eastAsia" w:ascii="仿宋_GB2312" w:hAnsi="仿宋_GB2312" w:cs="仿宋_GB2312"/>
          <w:szCs w:val="32"/>
        </w:rPr>
        <w:t>年</w:t>
      </w:r>
      <w:r>
        <w:rPr>
          <w:rFonts w:hint="eastAsia" w:ascii="仿宋_GB2312" w:hAnsi="仿宋_GB2312" w:cs="仿宋_GB2312"/>
          <w:szCs w:val="32"/>
          <w:lang w:val="en-US" w:eastAsia="zh-CN"/>
        </w:rPr>
        <w:t>10</w:t>
      </w:r>
      <w:r>
        <w:rPr>
          <w:rFonts w:hint="eastAsia" w:ascii="仿宋_GB2312" w:hAnsi="仿宋_GB2312" w:cs="仿宋_GB2312"/>
          <w:szCs w:val="32"/>
        </w:rPr>
        <w:t>月</w:t>
      </w:r>
      <w:r>
        <w:rPr>
          <w:rFonts w:hint="eastAsia" w:ascii="仿宋_GB2312" w:hAnsi="仿宋_GB2312" w:cs="仿宋_GB2312"/>
          <w:szCs w:val="32"/>
          <w:lang w:val="en-US" w:eastAsia="zh-CN"/>
        </w:rPr>
        <w:t>19</w:t>
      </w:r>
      <w:r>
        <w:rPr>
          <w:rFonts w:hint="eastAsia" w:ascii="仿宋_GB2312" w:hAnsi="仿宋_GB2312" w:cs="仿宋_GB2312"/>
          <w:szCs w:val="32"/>
        </w:rPr>
        <w:t>日止。</w:t>
      </w:r>
      <w:r>
        <w:rPr>
          <w:rFonts w:hint="eastAsia" w:ascii="仿宋_GB2312" w:hAnsi="仿宋_GB2312" w:cs="仿宋_GB2312"/>
          <w:szCs w:val="32"/>
          <w:lang w:val="en-US" w:eastAsia="zh-CN"/>
        </w:rPr>
        <w:t>2024</w:t>
      </w:r>
      <w:r>
        <w:rPr>
          <w:rFonts w:hint="eastAsia" w:ascii="仿宋_GB2312" w:hAnsi="仿宋_GB2312" w:cs="仿宋_GB2312"/>
          <w:szCs w:val="32"/>
        </w:rPr>
        <w:t>年</w:t>
      </w:r>
      <w:r>
        <w:rPr>
          <w:rFonts w:hint="eastAsia" w:ascii="仿宋_GB2312" w:hAnsi="仿宋_GB2312" w:cs="仿宋_GB2312"/>
          <w:szCs w:val="32"/>
          <w:lang w:val="en-US" w:eastAsia="zh-CN"/>
        </w:rPr>
        <w:t>1</w:t>
      </w:r>
      <w:r>
        <w:rPr>
          <w:rFonts w:hint="eastAsia" w:ascii="仿宋_GB2312" w:hAnsi="仿宋_GB2312" w:cs="仿宋_GB2312"/>
          <w:szCs w:val="32"/>
        </w:rPr>
        <w:t>月</w:t>
      </w:r>
      <w:r>
        <w:rPr>
          <w:rFonts w:hint="eastAsia" w:ascii="仿宋_GB2312" w:hAnsi="仿宋_GB2312" w:cs="仿宋_GB2312"/>
          <w:szCs w:val="32"/>
          <w:lang w:val="en-US" w:eastAsia="zh-CN"/>
        </w:rPr>
        <w:t>11</w:t>
      </w:r>
      <w:r>
        <w:rPr>
          <w:rFonts w:hint="eastAsia" w:ascii="仿宋_GB2312" w:hAnsi="仿宋_GB2312" w:cs="仿宋_GB2312"/>
          <w:szCs w:val="32"/>
        </w:rPr>
        <w:t>日交付福建省</w:t>
      </w:r>
      <w:r>
        <w:rPr>
          <w:rFonts w:hint="eastAsia" w:ascii="仿宋_GB2312" w:hAnsi="仿宋_GB2312" w:cs="仿宋_GB2312"/>
          <w:szCs w:val="32"/>
          <w:lang w:eastAsia="zh-CN"/>
        </w:rPr>
        <w:t>漳州</w:t>
      </w:r>
      <w:r>
        <w:rPr>
          <w:rFonts w:hint="eastAsia" w:ascii="仿宋_GB2312" w:hAnsi="仿宋_GB2312" w:cs="仿宋_GB2312"/>
          <w:szCs w:val="32"/>
        </w:rPr>
        <w:t>监狱执行刑罚。属</w:t>
      </w:r>
      <w:r>
        <w:rPr>
          <w:rFonts w:hint="eastAsia" w:ascii="仿宋_GB2312" w:hAnsi="仿宋_GB2312" w:cs="仿宋_GB2312"/>
          <w:szCs w:val="32"/>
          <w:lang w:eastAsia="zh-CN"/>
        </w:rPr>
        <w:t>普管</w:t>
      </w:r>
      <w:r>
        <w:rPr>
          <w:rFonts w:hint="eastAsia" w:ascii="仿宋_GB2312" w:hAnsi="仿宋_GB2312" w:cs="仿宋_GB2312"/>
          <w:szCs w:val="32"/>
        </w:rPr>
        <w:t>级罪犯。</w:t>
      </w:r>
    </w:p>
    <w:p>
      <w:pPr>
        <w:pStyle w:val="2"/>
        <w:spacing w:line="600" w:lineRule="exact"/>
        <w:ind w:right="-48" w:rightChars="-15" w:firstLine="640" w:firstLineChars="200"/>
        <w:jc w:val="left"/>
        <w:rPr>
          <w:rFonts w:hint="eastAsia" w:ascii="仿宋_GB2312" w:hAnsi="仿宋_GB2312" w:cs="仿宋_GB2312"/>
          <w:szCs w:val="32"/>
        </w:rPr>
      </w:pPr>
      <w:r>
        <w:rPr>
          <w:rFonts w:hint="eastAsia" w:ascii="仿宋_GB2312" w:hAnsi="仿宋_GB2312" w:cs="仿宋_GB2312"/>
          <w:szCs w:val="32"/>
        </w:rPr>
        <w:t>该犯</w:t>
      </w:r>
      <w:r>
        <w:rPr>
          <w:rFonts w:hint="eastAsia" w:ascii="仿宋_GB2312" w:hAnsi="仿宋_GB2312" w:cs="仿宋_GB2312"/>
          <w:szCs w:val="32"/>
          <w:lang w:val="zh-CN"/>
        </w:rPr>
        <w:t>自入监以来</w:t>
      </w:r>
      <w:r>
        <w:rPr>
          <w:rFonts w:hint="eastAsia" w:ascii="仿宋_GB2312" w:hAnsi="仿宋_GB2312" w:cs="仿宋_GB2312"/>
          <w:szCs w:val="32"/>
        </w:rPr>
        <w:t>确有悔改表现，具体事实如下：</w:t>
      </w:r>
    </w:p>
    <w:p>
      <w:pPr>
        <w:pStyle w:val="2"/>
        <w:spacing w:line="600" w:lineRule="exact"/>
        <w:ind w:right="-48" w:rightChars="-15" w:firstLine="640" w:firstLineChars="200"/>
        <w:jc w:val="left"/>
        <w:rPr>
          <w:rFonts w:hint="eastAsia" w:ascii="仿宋_GB2312" w:hAnsi="仿宋_GB2312" w:cs="仿宋_GB2312"/>
          <w:szCs w:val="32"/>
        </w:rPr>
      </w:pPr>
      <w:r>
        <w:rPr>
          <w:rFonts w:hint="eastAsia" w:ascii="仿宋_GB2312" w:hAnsi="仿宋_GB2312" w:cs="仿宋_GB2312"/>
          <w:szCs w:val="32"/>
        </w:rPr>
        <w:t>认罪悔罪：</w:t>
      </w:r>
      <w:r>
        <w:rPr>
          <w:rFonts w:hint="eastAsia" w:ascii="仿宋_GB2312" w:hAnsi="仿宋_GB2312" w:cs="仿宋_GB2312"/>
          <w:szCs w:val="32"/>
          <w:lang w:val="en-US" w:eastAsia="zh-CN"/>
        </w:rPr>
        <w:t>能服从法院判决，自书认罪悔罪书</w:t>
      </w:r>
      <w:r>
        <w:rPr>
          <w:rFonts w:hint="eastAsia" w:ascii="仿宋_GB2312" w:hAnsi="仿宋_GB2312" w:cs="仿宋_GB2312"/>
          <w:szCs w:val="32"/>
        </w:rPr>
        <w:t>。</w:t>
      </w:r>
    </w:p>
    <w:p>
      <w:pPr>
        <w:pStyle w:val="2"/>
        <w:spacing w:line="600" w:lineRule="exact"/>
        <w:ind w:right="-48" w:rightChars="-15" w:firstLine="640" w:firstLineChars="200"/>
        <w:jc w:val="left"/>
        <w:rPr>
          <w:rFonts w:hint="eastAsia" w:ascii="仿宋_GB2312" w:hAnsi="仿宋_GB2312" w:cs="仿宋_GB2312"/>
          <w:szCs w:val="32"/>
          <w:lang w:val="zh-CN"/>
        </w:rPr>
      </w:pPr>
      <w:r>
        <w:rPr>
          <w:rFonts w:hint="eastAsia" w:ascii="仿宋_GB2312" w:hAnsi="仿宋_GB2312" w:cs="仿宋_GB2312"/>
          <w:szCs w:val="32"/>
        </w:rPr>
        <w:t>遵守监规</w:t>
      </w:r>
      <w:r>
        <w:rPr>
          <w:rFonts w:hint="eastAsia" w:ascii="仿宋_GB2312" w:hAnsi="仿宋_GB2312" w:cs="仿宋_GB2312"/>
          <w:szCs w:val="32"/>
          <w:lang w:val="zh-CN"/>
        </w:rPr>
        <w:t>：该犯考核期内虽有违规，但经民警教育后，能认识到错误，有悔改表现，本次提请前能遵守法律法规及监规纪律，接受教育改造。</w:t>
      </w:r>
    </w:p>
    <w:p>
      <w:pPr>
        <w:pStyle w:val="2"/>
        <w:spacing w:line="600" w:lineRule="exact"/>
        <w:ind w:right="-48" w:rightChars="-15" w:firstLine="640" w:firstLineChars="200"/>
        <w:jc w:val="left"/>
        <w:rPr>
          <w:rFonts w:hint="eastAsia" w:ascii="仿宋_GB2312" w:hAnsi="仿宋_GB2312" w:cs="仿宋_GB2312"/>
          <w:szCs w:val="32"/>
          <w:lang w:val="zh-CN"/>
        </w:rPr>
      </w:pPr>
      <w:r>
        <w:rPr>
          <w:rFonts w:hint="eastAsia" w:ascii="仿宋_GB2312" w:hAnsi="仿宋_GB2312" w:cs="仿宋_GB2312"/>
          <w:szCs w:val="32"/>
          <w:lang w:val="zh-CN"/>
        </w:rPr>
        <w:t>学习情况：能参加</w:t>
      </w:r>
      <w:r>
        <w:rPr>
          <w:rFonts w:hint="eastAsia" w:ascii="仿宋_GB2312" w:hAnsi="仿宋_GB2312" w:cs="仿宋_GB2312"/>
          <w:szCs w:val="32"/>
        </w:rPr>
        <w:t>思想、文化、职业技术</w:t>
      </w:r>
      <w:r>
        <w:rPr>
          <w:rFonts w:hint="eastAsia" w:ascii="仿宋_GB2312" w:hAnsi="仿宋_GB2312" w:cs="仿宋_GB2312"/>
          <w:szCs w:val="32"/>
          <w:lang w:val="en-US" w:eastAsia="zh-CN"/>
        </w:rPr>
        <w:t>教育</w:t>
      </w:r>
      <w:r>
        <w:rPr>
          <w:rFonts w:hint="eastAsia" w:ascii="仿宋_GB2312" w:hAnsi="仿宋_GB2312" w:cs="仿宋_GB2312"/>
          <w:szCs w:val="32"/>
          <w:lang w:val="zh-CN"/>
        </w:rPr>
        <w:t>。</w:t>
      </w:r>
    </w:p>
    <w:p>
      <w:pPr>
        <w:pStyle w:val="2"/>
        <w:spacing w:line="600" w:lineRule="exact"/>
        <w:ind w:right="-48" w:rightChars="-15" w:firstLine="640" w:firstLineChars="200"/>
        <w:jc w:val="left"/>
        <w:rPr>
          <w:rFonts w:hint="eastAsia" w:ascii="仿宋_GB2312" w:hAnsi="仿宋_GB2312" w:cs="仿宋_GB2312"/>
          <w:szCs w:val="32"/>
          <w:lang w:val="zh-CN"/>
        </w:rPr>
      </w:pPr>
      <w:r>
        <w:rPr>
          <w:rFonts w:hint="eastAsia" w:ascii="仿宋_GB2312" w:hAnsi="仿宋_GB2312" w:cs="仿宋_GB2312"/>
          <w:szCs w:val="32"/>
          <w:lang w:val="zh-CN"/>
        </w:rPr>
        <w:t>劳动改造：能参加劳动，努力完成</w:t>
      </w:r>
      <w:r>
        <w:rPr>
          <w:rFonts w:hint="eastAsia" w:ascii="仿宋_GB2312" w:hAnsi="仿宋_GB2312" w:cs="仿宋_GB2312"/>
          <w:szCs w:val="32"/>
          <w:lang w:val="en-US" w:eastAsia="zh-CN"/>
        </w:rPr>
        <w:t>劳动</w:t>
      </w:r>
      <w:r>
        <w:rPr>
          <w:rFonts w:hint="eastAsia" w:ascii="仿宋_GB2312" w:hAnsi="仿宋_GB2312" w:cs="仿宋_GB2312"/>
          <w:szCs w:val="32"/>
          <w:lang w:val="zh-CN"/>
        </w:rPr>
        <w:t>任务。</w:t>
      </w:r>
    </w:p>
    <w:p>
      <w:pPr>
        <w:pStyle w:val="2"/>
        <w:spacing w:line="600" w:lineRule="exact"/>
        <w:ind w:right="-48" w:rightChars="-15" w:firstLine="640" w:firstLineChars="200"/>
        <w:jc w:val="left"/>
        <w:rPr>
          <w:rFonts w:hint="eastAsia" w:ascii="仿宋_GB2312" w:hAnsi="仿宋_GB2312" w:cs="仿宋_GB2312"/>
          <w:szCs w:val="32"/>
          <w:lang w:val="en-US" w:eastAsia="zh-CN"/>
        </w:rPr>
      </w:pPr>
      <w:r>
        <w:rPr>
          <w:rFonts w:hint="eastAsia" w:ascii="仿宋_GB2312" w:hAnsi="仿宋_GB2312" w:cs="仿宋_GB2312"/>
          <w:szCs w:val="32"/>
          <w:lang w:val="zh-CN" w:eastAsia="zh-CN"/>
        </w:rPr>
        <w:t>奖惩情况：</w:t>
      </w:r>
      <w:r>
        <w:rPr>
          <w:rFonts w:hint="eastAsia" w:ascii="仿宋_GB2312" w:hAnsi="仿宋_GB2312" w:cs="仿宋_GB2312"/>
          <w:szCs w:val="32"/>
          <w:lang w:val="en-US" w:eastAsia="zh-CN"/>
        </w:rPr>
        <w:t>该犯考核期2024年1月11日至2025年3月累计获考核分1265.5分，表扬1次，物质奖励1次；考核期内违规1次，扣考核分2分，其中无重大违规。</w:t>
      </w:r>
    </w:p>
    <w:p>
      <w:pPr>
        <w:pStyle w:val="2"/>
        <w:spacing w:line="600" w:lineRule="exact"/>
        <w:ind w:right="-48" w:rightChars="-15" w:firstLine="640" w:firstLineChars="200"/>
        <w:jc w:val="left"/>
        <w:rPr>
          <w:rFonts w:hint="eastAsia" w:ascii="仿宋_GB2312" w:hAnsi="仿宋_GB2312" w:cs="仿宋_GB2312"/>
          <w:szCs w:val="32"/>
          <w:lang w:eastAsia="zh-CN"/>
        </w:rPr>
      </w:pPr>
      <w:r>
        <w:rPr>
          <w:rFonts w:hint="eastAsia" w:ascii="仿宋_GB2312" w:hAnsi="仿宋_GB2312" w:cs="仿宋_GB2312"/>
          <w:szCs w:val="32"/>
          <w:lang w:val="en-US" w:eastAsia="zh-CN"/>
        </w:rPr>
        <w:t>原判财产性判项罚金人民币20000元</w:t>
      </w:r>
      <w:r>
        <w:rPr>
          <w:rFonts w:hint="eastAsia" w:ascii="仿宋_GB2312" w:hAnsi="仿宋_GB2312" w:cs="仿宋_GB2312"/>
          <w:szCs w:val="32"/>
          <w:lang w:eastAsia="zh-CN"/>
        </w:rPr>
        <w:t>，</w:t>
      </w:r>
      <w:r>
        <w:rPr>
          <w:rFonts w:hint="eastAsia" w:ascii="仿宋_GB2312" w:hAnsi="仿宋_GB2312" w:cs="仿宋_GB2312"/>
          <w:szCs w:val="32"/>
        </w:rPr>
        <w:t>已</w:t>
      </w:r>
      <w:r>
        <w:rPr>
          <w:rFonts w:hint="eastAsia" w:ascii="仿宋_GB2312" w:hAnsi="仿宋_GB2312" w:cs="仿宋_GB2312"/>
          <w:szCs w:val="32"/>
          <w:lang w:val="en-US" w:eastAsia="zh-CN"/>
        </w:rPr>
        <w:t>履行</w:t>
      </w:r>
      <w:r>
        <w:rPr>
          <w:rFonts w:hint="eastAsia" w:ascii="仿宋_GB2312" w:hAnsi="仿宋_GB2312" w:cs="仿宋_GB2312"/>
          <w:szCs w:val="32"/>
          <w:lang w:eastAsia="zh-CN"/>
        </w:rPr>
        <w:t>完毕</w:t>
      </w:r>
      <w:r>
        <w:rPr>
          <w:rFonts w:hint="eastAsia" w:ascii="仿宋_GB2312" w:hAnsi="仿宋_GB2312" w:cs="仿宋_GB2312"/>
          <w:szCs w:val="32"/>
        </w:rPr>
        <w:t>；其中</w:t>
      </w:r>
      <w:r>
        <w:rPr>
          <w:rFonts w:hint="eastAsia" w:ascii="仿宋_GB2312" w:hAnsi="仿宋_GB2312" w:cs="仿宋_GB2312"/>
          <w:szCs w:val="32"/>
          <w:lang w:val="en-US" w:eastAsia="zh-CN"/>
        </w:rPr>
        <w:t>本次提请</w:t>
      </w:r>
      <w:r>
        <w:rPr>
          <w:rFonts w:hint="eastAsia" w:ascii="仿宋_GB2312" w:hAnsi="仿宋_GB2312" w:cs="仿宋_GB2312"/>
          <w:szCs w:val="32"/>
        </w:rPr>
        <w:t>向</w:t>
      </w:r>
      <w:r>
        <w:rPr>
          <w:rFonts w:hint="eastAsia" w:ascii="仿宋_GB2312" w:hAnsi="仿宋_GB2312" w:cs="仿宋_GB2312"/>
          <w:szCs w:val="32"/>
          <w:lang w:eastAsia="zh-CN"/>
        </w:rPr>
        <w:t>福建省安溪县人民</w:t>
      </w:r>
      <w:r>
        <w:rPr>
          <w:rFonts w:hint="eastAsia" w:ascii="仿宋_GB2312" w:hAnsi="仿宋_GB2312" w:cs="仿宋_GB2312"/>
          <w:szCs w:val="32"/>
        </w:rPr>
        <w:t>法院缴纳罚金人民币</w:t>
      </w:r>
      <w:r>
        <w:rPr>
          <w:rFonts w:hint="eastAsia" w:ascii="仿宋_GB2312" w:hAnsi="仿宋_GB2312" w:cs="仿宋_GB2312"/>
          <w:szCs w:val="32"/>
          <w:lang w:val="en-US" w:eastAsia="zh-CN"/>
        </w:rPr>
        <w:t>20000</w:t>
      </w:r>
      <w:r>
        <w:rPr>
          <w:rFonts w:hint="eastAsia" w:ascii="仿宋_GB2312" w:hAnsi="仿宋_GB2312" w:cs="仿宋_GB2312"/>
          <w:szCs w:val="32"/>
        </w:rPr>
        <w:t>元</w:t>
      </w:r>
      <w:r>
        <w:rPr>
          <w:rFonts w:hint="eastAsia" w:ascii="仿宋_GB2312" w:hAnsi="仿宋_GB2312" w:cs="仿宋_GB2312"/>
          <w:szCs w:val="32"/>
          <w:lang w:eastAsia="zh-CN"/>
        </w:rPr>
        <w:t>。</w:t>
      </w:r>
    </w:p>
    <w:p>
      <w:pPr>
        <w:rPr>
          <w:rFonts w:hint="eastAsia"/>
          <w:lang w:val="en-US" w:eastAsia="zh-CN"/>
        </w:rPr>
      </w:pPr>
      <w:r>
        <w:rPr>
          <w:rFonts w:hint="eastAsia" w:ascii="仿宋_GB2312" w:hAnsi="仿宋_GB2312" w:cs="仿宋_GB2312"/>
          <w:szCs w:val="32"/>
          <w:lang w:val="en-US" w:eastAsia="zh-CN"/>
        </w:rPr>
        <w:t xml:space="preserve">    该犯系判决生效后剩余刑期一年三个月以上不满二年有期徒刑的罪犯。</w:t>
      </w:r>
    </w:p>
    <w:p>
      <w:pPr>
        <w:pStyle w:val="2"/>
        <w:spacing w:line="600" w:lineRule="exact"/>
        <w:ind w:right="-48" w:rightChars="-15" w:firstLine="640" w:firstLineChars="200"/>
        <w:jc w:val="left"/>
        <w:rPr>
          <w:rFonts w:ascii="仿宋_GB2312" w:hAnsi="仿宋_GB2312" w:cs="仿宋_GB2312"/>
          <w:szCs w:val="32"/>
        </w:rPr>
      </w:pPr>
      <w:r>
        <w:rPr>
          <w:rFonts w:hint="eastAsia" w:ascii="仿宋_GB2312" w:hAnsi="仿宋_GB2312" w:cs="仿宋_GB2312"/>
          <w:szCs w:val="32"/>
        </w:rPr>
        <w:t>本案于</w:t>
      </w:r>
      <w:r>
        <w:rPr>
          <w:rFonts w:hint="eastAsia" w:ascii="仿宋_GB2312" w:hAnsi="仿宋_GB2312" w:cs="仿宋_GB2312"/>
          <w:szCs w:val="32"/>
          <w:lang w:val="en-US" w:eastAsia="zh-CN"/>
        </w:rPr>
        <w:t>2025</w:t>
      </w:r>
      <w:r>
        <w:rPr>
          <w:rFonts w:hint="eastAsia" w:ascii="仿宋_GB2312" w:hAnsi="仿宋_GB2312" w:cs="仿宋_GB2312"/>
          <w:szCs w:val="32"/>
        </w:rPr>
        <w:t>年</w:t>
      </w:r>
      <w:r>
        <w:rPr>
          <w:rFonts w:hint="eastAsia" w:ascii="仿宋_GB2312" w:hAnsi="仿宋_GB2312" w:cs="仿宋_GB2312"/>
          <w:szCs w:val="32"/>
          <w:lang w:val="en-US" w:eastAsia="zh-CN"/>
        </w:rPr>
        <w:t>6</w:t>
      </w:r>
      <w:r>
        <w:rPr>
          <w:rFonts w:hint="eastAsia" w:ascii="仿宋_GB2312" w:hAnsi="仿宋_GB2312" w:cs="仿宋_GB2312"/>
          <w:szCs w:val="32"/>
        </w:rPr>
        <w:t>月</w:t>
      </w:r>
      <w:r>
        <w:rPr>
          <w:rFonts w:hint="eastAsia" w:ascii="仿宋_GB2312" w:hAnsi="仿宋_GB2312" w:cs="仿宋_GB2312"/>
          <w:szCs w:val="32"/>
          <w:lang w:val="en-US" w:eastAsia="zh-CN"/>
        </w:rPr>
        <w:t>20</w:t>
      </w:r>
      <w:r>
        <w:rPr>
          <w:rFonts w:hint="eastAsia" w:ascii="仿宋_GB2312" w:hAnsi="仿宋_GB2312" w:cs="仿宋_GB2312"/>
          <w:szCs w:val="32"/>
        </w:rPr>
        <w:t>日至</w:t>
      </w:r>
      <w:r>
        <w:rPr>
          <w:rFonts w:hint="eastAsia" w:ascii="仿宋_GB2312" w:hAnsi="仿宋_GB2312" w:cs="仿宋_GB2312"/>
          <w:szCs w:val="32"/>
          <w:lang w:val="en-US" w:eastAsia="zh-CN"/>
        </w:rPr>
        <w:t>2025</w:t>
      </w:r>
      <w:r>
        <w:rPr>
          <w:rFonts w:hint="eastAsia" w:ascii="仿宋_GB2312" w:hAnsi="仿宋_GB2312" w:cs="仿宋_GB2312"/>
          <w:szCs w:val="32"/>
        </w:rPr>
        <w:t>年</w:t>
      </w:r>
      <w:r>
        <w:rPr>
          <w:rFonts w:hint="eastAsia" w:ascii="仿宋_GB2312" w:hAnsi="仿宋_GB2312" w:cs="仿宋_GB2312"/>
          <w:szCs w:val="32"/>
          <w:lang w:val="en-US" w:eastAsia="zh-CN"/>
        </w:rPr>
        <w:t>6</w:t>
      </w:r>
      <w:r>
        <w:rPr>
          <w:rFonts w:hint="eastAsia" w:ascii="仿宋_GB2312" w:hAnsi="仿宋_GB2312" w:cs="仿宋_GB2312"/>
          <w:szCs w:val="32"/>
        </w:rPr>
        <w:t>月</w:t>
      </w:r>
      <w:r>
        <w:rPr>
          <w:rFonts w:hint="eastAsia" w:ascii="仿宋_GB2312" w:hAnsi="仿宋_GB2312" w:cs="仿宋_GB2312"/>
          <w:szCs w:val="32"/>
          <w:lang w:val="en-US" w:eastAsia="zh-CN"/>
        </w:rPr>
        <w:t>26</w:t>
      </w:r>
      <w:r>
        <w:rPr>
          <w:rFonts w:hint="eastAsia" w:ascii="仿宋_GB2312" w:hAnsi="仿宋_GB2312" w:cs="仿宋_GB2312"/>
          <w:szCs w:val="32"/>
        </w:rPr>
        <w:t>日在狱内公示未收到不同意见。</w:t>
      </w:r>
    </w:p>
    <w:p>
      <w:pPr>
        <w:pStyle w:val="2"/>
        <w:spacing w:line="600" w:lineRule="exact"/>
        <w:ind w:right="-48" w:rightChars="-15" w:firstLine="640" w:firstLineChars="200"/>
        <w:jc w:val="left"/>
        <w:rPr>
          <w:rFonts w:ascii="仿宋_GB2312" w:hAnsi="仿宋_GB2312" w:cs="仿宋_GB2312"/>
          <w:szCs w:val="32"/>
        </w:rPr>
      </w:pPr>
      <w:r>
        <w:rPr>
          <w:rFonts w:hint="eastAsia" w:ascii="仿宋_GB2312" w:hAnsi="仿宋_GB2312" w:cs="仿宋_GB2312"/>
          <w:szCs w:val="32"/>
        </w:rPr>
        <w:t>因此，依照《中华人民共和国刑法》第七十八条、第七十九条、《中华人民共和国刑事诉讼法》第二百七十三条第二款和《中华人民共和国监狱法》第二十九条的规定，建议对罪犯</w:t>
      </w:r>
      <w:r>
        <w:rPr>
          <w:rFonts w:hint="eastAsia" w:ascii="仿宋_GB2312" w:hAnsi="仿宋_GB2312" w:cs="仿宋_GB2312"/>
          <w:szCs w:val="32"/>
          <w:lang w:eastAsia="zh-CN"/>
        </w:rPr>
        <w:t>刘桂宾</w:t>
      </w:r>
      <w:r>
        <w:rPr>
          <w:rFonts w:hint="eastAsia" w:ascii="仿宋_GB2312" w:hAnsi="仿宋_GB2312" w:cs="仿宋_GB2312"/>
          <w:szCs w:val="32"/>
        </w:rPr>
        <w:t>予以减刑</w:t>
      </w:r>
      <w:r>
        <w:rPr>
          <w:rFonts w:hint="eastAsia" w:ascii="仿宋_GB2312" w:hAnsi="仿宋_GB2312" w:cs="仿宋_GB2312"/>
          <w:szCs w:val="32"/>
          <w:lang w:eastAsia="zh-CN"/>
        </w:rPr>
        <w:t>三</w:t>
      </w:r>
      <w:r>
        <w:rPr>
          <w:rFonts w:hint="eastAsia" w:ascii="仿宋_GB2312" w:hAnsi="仿宋_GB2312" w:cs="仿宋_GB2312"/>
          <w:szCs w:val="32"/>
        </w:rPr>
        <w:t>个月。特提请你院审理裁定。</w:t>
      </w:r>
    </w:p>
    <w:p>
      <w:pPr>
        <w:pStyle w:val="2"/>
        <w:spacing w:line="600" w:lineRule="exact"/>
        <w:ind w:right="-48" w:rightChars="-15" w:firstLine="640" w:firstLineChars="200"/>
        <w:jc w:val="left"/>
        <w:rPr>
          <w:rFonts w:ascii="仿宋_GB2312" w:hAnsi="仿宋_GB2312" w:cs="仿宋_GB2312"/>
          <w:szCs w:val="32"/>
        </w:rPr>
      </w:pPr>
      <w:r>
        <w:rPr>
          <w:rFonts w:hint="eastAsia" w:ascii="仿宋_GB2312" w:hAnsi="仿宋_GB2312" w:cs="仿宋_GB2312"/>
          <w:szCs w:val="32"/>
        </w:rPr>
        <w:t>此致</w:t>
      </w:r>
    </w:p>
    <w:p>
      <w:pPr>
        <w:pStyle w:val="11"/>
        <w:spacing w:line="600" w:lineRule="exact"/>
        <w:ind w:right="-48" w:rightChars="-15" w:firstLine="0" w:firstLineChars="0"/>
        <w:jc w:val="left"/>
        <w:rPr>
          <w:rFonts w:ascii="仿宋_GB2312" w:hAnsi="仿宋_GB2312" w:cs="仿宋_GB2312"/>
          <w:szCs w:val="32"/>
        </w:rPr>
      </w:pPr>
      <w:r>
        <w:rPr>
          <w:rFonts w:hint="eastAsia" w:ascii="仿宋_GB2312" w:hAnsi="仿宋_GB2312" w:cs="仿宋_GB2312"/>
          <w:szCs w:val="32"/>
        </w:rPr>
        <w:t>福建省漳州市中级人民法院</w:t>
      </w:r>
    </w:p>
    <w:p>
      <w:pPr>
        <w:pStyle w:val="11"/>
        <w:spacing w:line="600" w:lineRule="exact"/>
        <w:ind w:left="640" w:firstLine="0" w:firstLineChars="0"/>
        <w:jc w:val="left"/>
        <w:rPr>
          <w:rFonts w:ascii="仿宋_GB2312" w:hAnsi="仿宋_GB2312" w:cs="仿宋_GB2312"/>
          <w:szCs w:val="32"/>
        </w:rPr>
      </w:pPr>
    </w:p>
    <w:p>
      <w:pPr>
        <w:pStyle w:val="11"/>
        <w:spacing w:line="600" w:lineRule="exact"/>
        <w:ind w:left="640" w:firstLine="0" w:firstLineChars="0"/>
        <w:jc w:val="left"/>
        <w:rPr>
          <w:rFonts w:ascii="仿宋_GB2312" w:hAnsi="仿宋_GB2312" w:cs="仿宋_GB2312"/>
          <w:szCs w:val="32"/>
        </w:rPr>
      </w:pPr>
      <w:r>
        <w:rPr>
          <w:rFonts w:hint="eastAsia" w:ascii="仿宋_GB2312" w:hAnsi="仿宋_GB2312" w:cs="仿宋_GB2312"/>
          <w:szCs w:val="32"/>
        </w:rPr>
        <w:t>附件：⒈罪犯</w:t>
      </w:r>
      <w:r>
        <w:rPr>
          <w:rFonts w:hint="eastAsia" w:ascii="仿宋_GB2312" w:hAnsi="仿宋_GB2312" w:cs="仿宋_GB2312"/>
          <w:szCs w:val="32"/>
          <w:lang w:eastAsia="zh-CN"/>
        </w:rPr>
        <w:t>刘桂宾</w:t>
      </w:r>
      <w:r>
        <w:rPr>
          <w:rFonts w:hint="eastAsia" w:ascii="仿宋_GB2312" w:hAnsi="仿宋_GB2312" w:cs="仿宋_GB2312"/>
          <w:szCs w:val="32"/>
        </w:rPr>
        <w:t>卷宗</w:t>
      </w:r>
      <w:r>
        <w:rPr>
          <w:rFonts w:hint="eastAsia" w:ascii="仿宋_GB2312" w:hAnsi="仿宋_GB2312" w:cs="仿宋_GB2312"/>
          <w:szCs w:val="32"/>
          <w:lang w:eastAsia="zh-CN"/>
        </w:rPr>
        <w:t>二</w:t>
      </w:r>
      <w:r>
        <w:rPr>
          <w:rFonts w:hint="eastAsia" w:ascii="仿宋_GB2312" w:hAnsi="仿宋_GB2312" w:cs="仿宋_GB2312"/>
          <w:szCs w:val="32"/>
        </w:rPr>
        <w:t>册</w:t>
      </w:r>
    </w:p>
    <w:p>
      <w:pPr>
        <w:pStyle w:val="11"/>
        <w:spacing w:line="600" w:lineRule="exact"/>
        <w:ind w:left="640" w:right="-48" w:rightChars="-15" w:firstLine="960" w:firstLineChars="300"/>
        <w:jc w:val="left"/>
        <w:rPr>
          <w:rFonts w:ascii="仿宋_GB2312" w:hAnsi="仿宋_GB2312" w:cs="仿宋_GB2312"/>
          <w:szCs w:val="32"/>
        </w:rPr>
      </w:pPr>
      <w:r>
        <w:rPr>
          <w:rFonts w:hint="eastAsia" w:ascii="仿宋_GB2312" w:hAnsi="仿宋_GB2312" w:cs="仿宋_GB2312"/>
          <w:szCs w:val="32"/>
        </w:rPr>
        <w:t>⒉减刑建议书</w:t>
      </w:r>
      <w:r>
        <w:rPr>
          <w:rFonts w:hint="eastAsia" w:ascii="仿宋_GB2312" w:hAnsi="仿宋_GB2312" w:cs="仿宋_GB2312"/>
          <w:szCs w:val="32"/>
          <w:lang w:eastAsia="zh-CN"/>
        </w:rPr>
        <w:t>二</w:t>
      </w:r>
      <w:r>
        <w:rPr>
          <w:rFonts w:hint="eastAsia" w:ascii="仿宋_GB2312" w:hAnsi="仿宋_GB2312" w:cs="仿宋_GB2312"/>
          <w:szCs w:val="32"/>
        </w:rPr>
        <w:t>份</w:t>
      </w:r>
    </w:p>
    <w:p>
      <w:pPr>
        <w:pStyle w:val="11"/>
        <w:spacing w:line="600" w:lineRule="exact"/>
        <w:ind w:left="640" w:right="-48" w:rightChars="-15" w:firstLine="960" w:firstLineChars="300"/>
        <w:jc w:val="left"/>
        <w:rPr>
          <w:rFonts w:ascii="仿宋_GB2312" w:hAnsi="仿宋_GB2312" w:cs="仿宋_GB2312"/>
          <w:szCs w:val="32"/>
        </w:rPr>
      </w:pPr>
    </w:p>
    <w:p>
      <w:pPr>
        <w:pStyle w:val="11"/>
        <w:spacing w:line="600" w:lineRule="exact"/>
        <w:ind w:left="640" w:right="-48" w:rightChars="-15" w:firstLine="960" w:firstLineChars="300"/>
        <w:jc w:val="left"/>
        <w:rPr>
          <w:rFonts w:ascii="仿宋_GB2312" w:hAnsi="仿宋_GB2312" w:cs="仿宋_GB2312"/>
          <w:szCs w:val="32"/>
        </w:rPr>
      </w:pPr>
    </w:p>
    <w:p>
      <w:pPr>
        <w:pStyle w:val="11"/>
        <w:wordWrap w:val="0"/>
        <w:spacing w:line="600" w:lineRule="exact"/>
        <w:ind w:left="640" w:right="-48" w:rightChars="-15" w:firstLine="960" w:firstLineChars="300"/>
        <w:jc w:val="right"/>
        <w:rPr>
          <w:rFonts w:ascii="仿宋_GB2312" w:hAnsi="仿宋_GB2312" w:cs="仿宋_GB2312"/>
          <w:szCs w:val="32"/>
        </w:rPr>
      </w:pPr>
      <w:r>
        <w:rPr>
          <w:rFonts w:hint="eastAsia" w:ascii="仿宋_GB2312" w:hAnsi="仿宋_GB2312" w:cs="仿宋_GB2312"/>
          <w:szCs w:val="32"/>
        </w:rPr>
        <w:t xml:space="preserve">福建省漳州监狱   </w:t>
      </w:r>
    </w:p>
    <w:p>
      <w:pPr>
        <w:pStyle w:val="11"/>
        <w:wordWrap w:val="0"/>
        <w:spacing w:line="600" w:lineRule="exact"/>
        <w:ind w:left="640" w:right="-48" w:rightChars="-15" w:firstLine="960" w:firstLineChars="300"/>
        <w:jc w:val="right"/>
        <w:rPr>
          <w:rFonts w:ascii="仿宋_GB2312" w:hAnsi="仿宋_GB2312" w:cs="仿宋_GB2312"/>
          <w:szCs w:val="32"/>
        </w:rPr>
      </w:pPr>
      <w:r>
        <w:rPr>
          <w:rFonts w:hint="eastAsia" w:ascii="仿宋_GB2312" w:hAnsi="仿宋_GB2312" w:cs="仿宋_GB2312"/>
          <w:szCs w:val="32"/>
          <w:lang w:val="en-US" w:eastAsia="zh-CN"/>
        </w:rPr>
        <w:t>2025</w:t>
      </w:r>
      <w:r>
        <w:rPr>
          <w:rFonts w:hint="eastAsia" w:ascii="仿宋_GB2312" w:hAnsi="仿宋_GB2312" w:cs="仿宋_GB2312"/>
          <w:szCs w:val="32"/>
        </w:rPr>
        <w:t>年</w:t>
      </w:r>
      <w:r>
        <w:rPr>
          <w:rFonts w:hint="eastAsia" w:ascii="仿宋_GB2312" w:hAnsi="仿宋_GB2312" w:cs="仿宋_GB2312"/>
          <w:szCs w:val="32"/>
          <w:lang w:val="en-US" w:eastAsia="zh-CN"/>
        </w:rPr>
        <w:t>6</w:t>
      </w:r>
      <w:r>
        <w:rPr>
          <w:rFonts w:hint="eastAsia" w:ascii="仿宋_GB2312" w:hAnsi="仿宋_GB2312" w:cs="仿宋_GB2312"/>
          <w:szCs w:val="32"/>
        </w:rPr>
        <w:t>月</w:t>
      </w:r>
      <w:r>
        <w:rPr>
          <w:rFonts w:hint="eastAsia" w:ascii="仿宋_GB2312" w:hAnsi="仿宋_GB2312" w:cs="仿宋_GB2312"/>
          <w:szCs w:val="32"/>
          <w:lang w:val="en-US" w:eastAsia="zh-CN"/>
        </w:rPr>
        <w:t>30</w:t>
      </w:r>
      <w:r>
        <w:rPr>
          <w:rFonts w:hint="eastAsia" w:ascii="仿宋_GB2312" w:hAnsi="仿宋_GB2312" w:cs="仿宋_GB2312"/>
          <w:szCs w:val="32"/>
        </w:rPr>
        <w:t xml:space="preserve">日  </w:t>
      </w:r>
    </w:p>
    <w:p>
      <w:pPr>
        <w:pStyle w:val="2"/>
        <w:spacing w:line="600" w:lineRule="exact"/>
        <w:ind w:right="1280" w:rightChars="400"/>
        <w:jc w:val="right"/>
        <w:rPr>
          <w:rFonts w:ascii="仿宋_GB2312" w:hAnsi="仿宋_GB2312" w:cs="仿宋_GB2312"/>
          <w:szCs w:val="32"/>
        </w:rPr>
      </w:pPr>
      <w:r>
        <w:rPr>
          <w:rFonts w:hint="eastAsia" w:ascii="仿宋_GB2312" w:hAnsi="仿宋_GB2312" w:cs="仿宋_GB2312"/>
          <w:szCs w:val="32"/>
        </w:rPr>
        <w:t xml:space="preserve"> </w:t>
      </w:r>
    </w:p>
    <w:p>
      <w:pPr>
        <w:jc w:val="center"/>
      </w:pPr>
      <w:r>
        <w:rPr>
          <w:rFonts w:hint="eastAsia" w:ascii="仿宋_GB2312" w:hAnsi="仿宋_GB2312" w:cs="仿宋_GB2312"/>
          <w:szCs w:val="32"/>
        </w:rPr>
        <w:t xml:space="preserve">                       </w:t>
      </w:r>
    </w:p>
    <w:sectPr>
      <w:headerReference r:id="rId3" w:type="even"/>
      <w:pgSz w:w="11905" w:h="16838"/>
      <w:pgMar w:top="1440" w:right="1803" w:bottom="1440" w:left="1803" w:header="850" w:footer="992" w:gutter="0"/>
      <w:cols w:space="720" w:num="1"/>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0"/>
  <w:drawingGridVerticalSpacing w:val="21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1B7"/>
    <w:rsid w:val="000E7679"/>
    <w:rsid w:val="00180916"/>
    <w:rsid w:val="001E0B1A"/>
    <w:rsid w:val="0036067F"/>
    <w:rsid w:val="00380E79"/>
    <w:rsid w:val="003F1D04"/>
    <w:rsid w:val="00403597"/>
    <w:rsid w:val="00573B61"/>
    <w:rsid w:val="005941B7"/>
    <w:rsid w:val="00630E3F"/>
    <w:rsid w:val="00661F71"/>
    <w:rsid w:val="006B3488"/>
    <w:rsid w:val="007D4D6D"/>
    <w:rsid w:val="00867AD5"/>
    <w:rsid w:val="008C48BD"/>
    <w:rsid w:val="00905858"/>
    <w:rsid w:val="00AF78BF"/>
    <w:rsid w:val="00C01199"/>
    <w:rsid w:val="00E35EB2"/>
    <w:rsid w:val="00F727EE"/>
    <w:rsid w:val="00FE0126"/>
    <w:rsid w:val="00FF7459"/>
    <w:rsid w:val="027D12FB"/>
    <w:rsid w:val="05907E6F"/>
    <w:rsid w:val="05AE6D00"/>
    <w:rsid w:val="068233F5"/>
    <w:rsid w:val="07AF789A"/>
    <w:rsid w:val="07B61CB8"/>
    <w:rsid w:val="081648E2"/>
    <w:rsid w:val="082B5632"/>
    <w:rsid w:val="08D808A6"/>
    <w:rsid w:val="09227170"/>
    <w:rsid w:val="0B3926E1"/>
    <w:rsid w:val="0B601E14"/>
    <w:rsid w:val="0C3E42D9"/>
    <w:rsid w:val="0C4F75DC"/>
    <w:rsid w:val="0C533497"/>
    <w:rsid w:val="0C9C0BFA"/>
    <w:rsid w:val="0CA04372"/>
    <w:rsid w:val="0CEC4114"/>
    <w:rsid w:val="0D9F4467"/>
    <w:rsid w:val="0EB305C3"/>
    <w:rsid w:val="0F137CB5"/>
    <w:rsid w:val="0F2F70D8"/>
    <w:rsid w:val="123256F8"/>
    <w:rsid w:val="12406479"/>
    <w:rsid w:val="124368D5"/>
    <w:rsid w:val="12D37334"/>
    <w:rsid w:val="12FD5513"/>
    <w:rsid w:val="13266B46"/>
    <w:rsid w:val="152B74B3"/>
    <w:rsid w:val="16695B42"/>
    <w:rsid w:val="1672618E"/>
    <w:rsid w:val="16B164BB"/>
    <w:rsid w:val="17AF79A1"/>
    <w:rsid w:val="18672CAA"/>
    <w:rsid w:val="197D2221"/>
    <w:rsid w:val="1A3A0366"/>
    <w:rsid w:val="1A797B98"/>
    <w:rsid w:val="1C9B58CA"/>
    <w:rsid w:val="1CF81B82"/>
    <w:rsid w:val="1E1E4170"/>
    <w:rsid w:val="1E254562"/>
    <w:rsid w:val="1E5E3E37"/>
    <w:rsid w:val="1ECB0040"/>
    <w:rsid w:val="1EF06AE1"/>
    <w:rsid w:val="20C10415"/>
    <w:rsid w:val="234818AA"/>
    <w:rsid w:val="26E37AA5"/>
    <w:rsid w:val="27181640"/>
    <w:rsid w:val="27682819"/>
    <w:rsid w:val="29587091"/>
    <w:rsid w:val="296C7A58"/>
    <w:rsid w:val="2A2532E2"/>
    <w:rsid w:val="2BFD2379"/>
    <w:rsid w:val="2C2F2A0F"/>
    <w:rsid w:val="2C7845C8"/>
    <w:rsid w:val="2D5B3696"/>
    <w:rsid w:val="31697B8A"/>
    <w:rsid w:val="350010EC"/>
    <w:rsid w:val="36653D31"/>
    <w:rsid w:val="36986D96"/>
    <w:rsid w:val="373C6C4A"/>
    <w:rsid w:val="39545F92"/>
    <w:rsid w:val="3F015621"/>
    <w:rsid w:val="42CF6EF1"/>
    <w:rsid w:val="43021637"/>
    <w:rsid w:val="45266F69"/>
    <w:rsid w:val="45C25924"/>
    <w:rsid w:val="469C4BB4"/>
    <w:rsid w:val="47D846BC"/>
    <w:rsid w:val="48E92855"/>
    <w:rsid w:val="49FD60CF"/>
    <w:rsid w:val="4A06442D"/>
    <w:rsid w:val="4A937854"/>
    <w:rsid w:val="4C0C55BD"/>
    <w:rsid w:val="4CAA121D"/>
    <w:rsid w:val="4DBE49B0"/>
    <w:rsid w:val="4FDA015F"/>
    <w:rsid w:val="50DC6110"/>
    <w:rsid w:val="526A219B"/>
    <w:rsid w:val="533D0693"/>
    <w:rsid w:val="53EC7365"/>
    <w:rsid w:val="54647A90"/>
    <w:rsid w:val="55095EB9"/>
    <w:rsid w:val="56EF0E79"/>
    <w:rsid w:val="599B42E1"/>
    <w:rsid w:val="5C4D582E"/>
    <w:rsid w:val="5C7D3B00"/>
    <w:rsid w:val="5C8C1EC4"/>
    <w:rsid w:val="5D2B27E7"/>
    <w:rsid w:val="5EFD0E28"/>
    <w:rsid w:val="5FB32327"/>
    <w:rsid w:val="615211C9"/>
    <w:rsid w:val="61FE7185"/>
    <w:rsid w:val="6385269A"/>
    <w:rsid w:val="63997AC2"/>
    <w:rsid w:val="64061DAE"/>
    <w:rsid w:val="64F2539B"/>
    <w:rsid w:val="658C4FFE"/>
    <w:rsid w:val="672403F7"/>
    <w:rsid w:val="6A243776"/>
    <w:rsid w:val="6E5724CC"/>
    <w:rsid w:val="6FA16DDA"/>
    <w:rsid w:val="71277157"/>
    <w:rsid w:val="71743704"/>
    <w:rsid w:val="72684288"/>
    <w:rsid w:val="73991756"/>
    <w:rsid w:val="73AB002E"/>
    <w:rsid w:val="77564B75"/>
    <w:rsid w:val="7B711D81"/>
    <w:rsid w:val="7DE84F16"/>
    <w:rsid w:val="7E300D0E"/>
    <w:rsid w:val="7EA5274C"/>
    <w:rsid w:val="7EEB472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7">
    <w:name w:val="Default Paragraph Font"/>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9"/>
    <w:qFormat/>
    <w:uiPriority w:val="99"/>
  </w:style>
  <w:style w:type="paragraph" w:styleId="3">
    <w:name w:val="Balloon Text"/>
    <w:basedOn w:val="1"/>
    <w:link w:val="10"/>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称呼 Char"/>
    <w:link w:val="2"/>
    <w:qFormat/>
    <w:locked/>
    <w:uiPriority w:val="99"/>
    <w:rPr>
      <w:rFonts w:eastAsia="仿宋_GB2312"/>
      <w:kern w:val="32"/>
      <w:sz w:val="32"/>
    </w:rPr>
  </w:style>
  <w:style w:type="character" w:customStyle="1" w:styleId="10">
    <w:name w:val="批注框文本 Char"/>
    <w:link w:val="3"/>
    <w:qFormat/>
    <w:uiPriority w:val="0"/>
    <w:rPr>
      <w:rFonts w:eastAsia="仿宋_GB2312"/>
      <w:kern w:val="32"/>
      <w:sz w:val="18"/>
      <w:szCs w:val="18"/>
    </w:rPr>
  </w:style>
  <w:style w:type="paragraph" w:customStyle="1" w:styleId="11">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1021</Words>
  <Characters>240</Characters>
  <Lines>2</Lines>
  <Paragraphs>2</Paragraphs>
  <TotalTime>2</TotalTime>
  <ScaleCrop>false</ScaleCrop>
  <LinksUpToDate>false</LinksUpToDate>
  <CharactersWithSpaces>1259</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2023-07-16T02:05:00Z</dcterms:created>
  <dc:creator>對方正在找表情...</dc:creator>
  <cp:lastModifiedBy>叶志胜</cp:lastModifiedBy>
  <cp:lastPrinted>2024-02-22T06:37:00Z</cp:lastPrinted>
  <dcterms:modified xsi:type="dcterms:W3CDTF">2025-06-24T11:00:08Z</dcterms:modified>
  <dc:title>福建省监狱系统    </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218BF231105B4967A5E04F73B5F0EEFB</vt:lpwstr>
  </property>
</Properties>
</file>