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384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卓荧哲，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大专在读</w:t>
      </w:r>
      <w:r>
        <w:rPr>
          <w:rFonts w:hint="eastAsia" w:ascii="仿宋_GB2312" w:hAnsi="仿宋_GB2312" w:cs="仿宋_GB2312"/>
          <w:szCs w:val="32"/>
        </w:rPr>
        <w:t>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学生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南安市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0583刑初325号刑事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卓荧哲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诈骗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有期徒刑六年，并处罚金人民币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120000元，退出违法所得赃款人民币328296.8元，返还被害人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2020年5月1日起至2026年4月30日止。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4月20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福建省漳州市中级人民法院于2023年10月23日作出（2023）闽06刑更780号刑事裁定，对其减刑四个月，2023年10月23日送达，现刑期至2025年12月31日止。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400.4</w:t>
      </w:r>
      <w:r>
        <w:rPr>
          <w:rFonts w:hint="eastAsia" w:ascii="仿宋_GB2312" w:hAnsi="仿宋_GB2312" w:cs="仿宋_GB2312"/>
          <w:szCs w:val="32"/>
          <w:lang w:val="zh-CN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  <w:lang w:val="zh-CN"/>
        </w:rPr>
        <w:t>月至202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月累计获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2390</w:t>
      </w:r>
      <w:r>
        <w:rPr>
          <w:rFonts w:hint="eastAsia" w:ascii="仿宋_GB2312" w:hAnsi="仿宋_GB2312" w:cs="仿宋_GB2312"/>
          <w:szCs w:val="32"/>
          <w:lang w:val="zh-CN"/>
        </w:rPr>
        <w:t>分，合计获</w:t>
      </w:r>
      <w:r>
        <w:rPr>
          <w:rFonts w:hint="eastAsia" w:ascii="仿宋_GB2312" w:hAnsi="仿宋_GB2312" w:cs="仿宋_GB2312"/>
          <w:szCs w:val="32"/>
          <w:lang w:val="en-US" w:eastAsia="zh-CN"/>
        </w:rPr>
        <w:t>2790.4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lang w:val="zh-CN"/>
        </w:rPr>
        <w:t>次；间隔期202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  <w:lang w:val="zh-CN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月，获</w:t>
      </w:r>
      <w:r>
        <w:rPr>
          <w:rFonts w:hint="eastAsia" w:ascii="仿宋_GB2312" w:hAnsi="仿宋_GB2312" w:cs="仿宋_GB2312"/>
          <w:szCs w:val="32"/>
          <w:lang w:val="en-US" w:eastAsia="zh-CN"/>
        </w:rPr>
        <w:t>1854</w:t>
      </w:r>
      <w:r>
        <w:rPr>
          <w:rFonts w:hint="eastAsia" w:ascii="仿宋_GB2312" w:hAnsi="仿宋_GB2312" w:cs="仿宋_GB2312"/>
          <w:szCs w:val="32"/>
          <w:lang w:val="zh-CN"/>
        </w:rPr>
        <w:t>分。考核期内</w:t>
      </w:r>
      <w:r>
        <w:rPr>
          <w:rFonts w:hint="eastAsia" w:ascii="仿宋_GB2312" w:hAnsi="仿宋_GB2312" w:cs="仿宋_GB2312"/>
          <w:szCs w:val="32"/>
          <w:lang w:val="zh-CN" w:eastAsia="zh-CN"/>
        </w:rPr>
        <w:t>无违规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原判财产性</w:t>
      </w:r>
      <w:r>
        <w:rPr>
          <w:rFonts w:hint="eastAsia" w:ascii="仿宋_GB2312" w:hAnsi="仿宋_GB2312" w:cs="仿宋_GB2312"/>
          <w:szCs w:val="32"/>
          <w:lang w:val="zh-CN" w:eastAsia="zh-CN"/>
        </w:rPr>
        <w:t>判项罚金人民币120000元，已履行人民币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3000元</w:t>
      </w:r>
      <w:r>
        <w:rPr>
          <w:rFonts w:hint="eastAsia" w:ascii="仿宋_GB2312" w:hAnsi="仿宋_GB2312" w:cs="仿宋_GB2312"/>
          <w:szCs w:val="32"/>
          <w:lang w:val="zh-CN" w:eastAsia="zh-CN"/>
        </w:rPr>
        <w:t>；退出违法所得赃款人民币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328296.8</w:t>
      </w:r>
      <w:r>
        <w:rPr>
          <w:rFonts w:hint="eastAsia" w:ascii="仿宋_GB2312" w:hAnsi="仿宋_GB2312" w:cs="仿宋_GB2312"/>
          <w:szCs w:val="32"/>
          <w:lang w:val="zh-CN" w:eastAsia="zh-CN"/>
        </w:rPr>
        <w:t>元，返还被害人，已履行人民币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1000元</w:t>
      </w:r>
      <w:r>
        <w:rPr>
          <w:rFonts w:hint="eastAsia" w:ascii="仿宋_GB2312" w:hAnsi="仿宋_GB2312" w:cs="仿宋_GB2312"/>
          <w:szCs w:val="32"/>
          <w:lang w:val="zh-CN" w:eastAsia="zh-CN"/>
        </w:rPr>
        <w:t>。其中本次向福建省南安市人民法院履行罚金人民币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2000元。总履行比例0.89%。</w:t>
      </w:r>
      <w:r>
        <w:rPr>
          <w:rFonts w:hint="eastAsia" w:ascii="仿宋_GB2312" w:hAnsi="仿宋_GB2312" w:cs="仿宋_GB2312"/>
          <w:szCs w:val="32"/>
          <w:lang w:val="zh-CN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279.01</w:t>
      </w:r>
      <w:r>
        <w:rPr>
          <w:rFonts w:hint="eastAsia" w:ascii="仿宋_GB2312" w:hAnsi="仿宋_GB2312" w:cs="仿宋_GB2312"/>
          <w:szCs w:val="32"/>
          <w:lang w:val="zh-CN"/>
        </w:rPr>
        <w:t>元（不包括购买药品，书籍报刊等），账户可用余额人民币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355.03</w:t>
      </w:r>
      <w:r>
        <w:rPr>
          <w:rFonts w:hint="eastAsia" w:ascii="仿宋_GB2312" w:hAnsi="仿宋_GB2312" w:cs="仿宋_GB2312"/>
          <w:szCs w:val="32"/>
          <w:lang w:val="zh-CN"/>
        </w:rPr>
        <w:t>元。202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zh-CN"/>
        </w:rPr>
        <w:t>日福建省</w:t>
      </w:r>
      <w:r>
        <w:rPr>
          <w:rFonts w:hint="eastAsia" w:ascii="仿宋_GB2312" w:hAnsi="仿宋_GB2312" w:cs="仿宋_GB2312"/>
          <w:szCs w:val="32"/>
          <w:lang w:val="zh-CN" w:eastAsia="zh-CN"/>
        </w:rPr>
        <w:t>南安市</w:t>
      </w:r>
      <w:r>
        <w:rPr>
          <w:rFonts w:hint="eastAsia" w:ascii="仿宋_GB2312" w:hAnsi="仿宋_GB2312" w:cs="仿宋_GB2312"/>
          <w:szCs w:val="32"/>
          <w:lang w:val="zh-CN"/>
        </w:rPr>
        <w:t>人民法院财产性判项复函载明：</w:t>
      </w:r>
      <w:r>
        <w:rPr>
          <w:rFonts w:hint="eastAsia" w:ascii="仿宋_GB2312" w:hAnsi="仿宋_GB2312" w:cs="仿宋_GB2312"/>
          <w:szCs w:val="32"/>
          <w:lang w:val="zh-CN" w:eastAsia="zh-CN"/>
        </w:rPr>
        <w:t>未发现被执行人有可供执行财产。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cs="Times New Roman"/>
          <w:color w:val="000000"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卓荧哲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卓荧哲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2343538"/>
    <w:rsid w:val="14B114FF"/>
    <w:rsid w:val="1D964007"/>
    <w:rsid w:val="20C93794"/>
    <w:rsid w:val="225C3B64"/>
    <w:rsid w:val="24141F86"/>
    <w:rsid w:val="2703727D"/>
    <w:rsid w:val="28B71959"/>
    <w:rsid w:val="28BE68A7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B783382"/>
    <w:rsid w:val="3E9173D9"/>
    <w:rsid w:val="3F5D3C6E"/>
    <w:rsid w:val="3F6E2EA8"/>
    <w:rsid w:val="40054C75"/>
    <w:rsid w:val="410F500B"/>
    <w:rsid w:val="41CF15C2"/>
    <w:rsid w:val="4374455A"/>
    <w:rsid w:val="483C3051"/>
    <w:rsid w:val="4E5109E9"/>
    <w:rsid w:val="50616AB4"/>
    <w:rsid w:val="50ED769E"/>
    <w:rsid w:val="551332C0"/>
    <w:rsid w:val="559F51E8"/>
    <w:rsid w:val="56EC40A0"/>
    <w:rsid w:val="58262E34"/>
    <w:rsid w:val="597604FF"/>
    <w:rsid w:val="5A1859C6"/>
    <w:rsid w:val="5E8B3AA0"/>
    <w:rsid w:val="5EA10CBA"/>
    <w:rsid w:val="5EA55D71"/>
    <w:rsid w:val="63293162"/>
    <w:rsid w:val="637F1E88"/>
    <w:rsid w:val="63E639D6"/>
    <w:rsid w:val="644F110F"/>
    <w:rsid w:val="69770E47"/>
    <w:rsid w:val="699C3FC5"/>
    <w:rsid w:val="69AA31BA"/>
    <w:rsid w:val="6A660333"/>
    <w:rsid w:val="6B076944"/>
    <w:rsid w:val="6D5269F5"/>
    <w:rsid w:val="6DC26335"/>
    <w:rsid w:val="6FA54DF7"/>
    <w:rsid w:val="70AF3F51"/>
    <w:rsid w:val="70C80F2A"/>
    <w:rsid w:val="71533C02"/>
    <w:rsid w:val="72582860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2025-05-13T07:50:00Z</cp:lastPrinted>
  <dcterms:modified xsi:type="dcterms:W3CDTF">2025-06-24T11:18:50Z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