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pacing w:line="430" w:lineRule="exact"/>
        <w:ind w:firstLine="2640" w:firstLineChars="600"/>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snapToGrid w:val="0"/>
        <w:spacing w:line="43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pStyle w:val="12"/>
        <w:spacing w:line="430" w:lineRule="exact"/>
        <w:ind w:left="640" w:right="320" w:firstLine="0" w:firstLineChars="0"/>
        <w:jc w:val="right"/>
        <w:rPr>
          <w:rFonts w:eastAsia="楷体_GB2312" w:cs="楷体_GB2312"/>
          <w:szCs w:val="32"/>
        </w:rPr>
      </w:pPr>
      <w:r>
        <w:rPr>
          <w:rFonts w:hint="eastAsia" w:eastAsia="楷体_GB2312" w:cs="楷体_GB2312"/>
          <w:szCs w:val="32"/>
        </w:rPr>
        <w:t>〔</w:t>
      </w:r>
      <w:r>
        <w:rPr>
          <w:rFonts w:eastAsia="楷体_GB2312" w:cs="楷体_GB2312"/>
          <w:szCs w:val="32"/>
        </w:rPr>
        <w:t>20</w:t>
      </w:r>
      <w:r>
        <w:rPr>
          <w:rFonts w:hint="eastAsia" w:eastAsia="楷体_GB2312"/>
          <w:szCs w:val="32"/>
        </w:rPr>
        <w:t>2</w:t>
      </w:r>
      <w:r>
        <w:rPr>
          <w:rFonts w:hint="eastAsia" w:eastAsia="楷体_GB2312"/>
          <w:szCs w:val="32"/>
          <w:lang w:val="en-US" w:eastAsia="zh-CN"/>
        </w:rPr>
        <w:t>5</w:t>
      </w:r>
      <w:r>
        <w:rPr>
          <w:rFonts w:hint="eastAsia" w:eastAsia="楷体_GB2312" w:cs="楷体_GB2312"/>
          <w:szCs w:val="32"/>
        </w:rPr>
        <w:t>〕闽漳狱减字第</w:t>
      </w:r>
      <w:r>
        <w:rPr>
          <w:rFonts w:hint="eastAsia" w:eastAsia="楷体_GB2312"/>
          <w:szCs w:val="32"/>
          <w:lang w:val="en-US" w:eastAsia="zh-CN"/>
        </w:rPr>
        <w:t>322</w:t>
      </w:r>
      <w:r>
        <w:rPr>
          <w:rFonts w:hint="eastAsia" w:eastAsia="楷体_GB2312" w:cs="楷体_GB2312"/>
          <w:szCs w:val="32"/>
        </w:rPr>
        <w:t>号</w:t>
      </w:r>
    </w:p>
    <w:p>
      <w:pPr>
        <w:pStyle w:val="12"/>
        <w:spacing w:line="430" w:lineRule="exact"/>
        <w:ind w:left="640" w:right="-48" w:rightChars="-15" w:firstLine="0" w:firstLineChars="0"/>
        <w:rPr>
          <w:rFonts w:ascii="仿宋_GB2312"/>
          <w:b/>
          <w:bCs/>
          <w:sz w:val="28"/>
        </w:rPr>
      </w:pPr>
    </w:p>
    <w:p>
      <w:pPr>
        <w:spacing w:line="430" w:lineRule="exact"/>
        <w:ind w:firstLine="640" w:firstLineChars="200"/>
        <w:rPr>
          <w:rFonts w:hint="eastAsia" w:ascii="仿宋_GB2312"/>
          <w:szCs w:val="32"/>
        </w:rPr>
      </w:pPr>
      <w:r>
        <w:rPr>
          <w:rFonts w:hint="eastAsia" w:ascii="仿宋_GB2312"/>
          <w:szCs w:val="32"/>
        </w:rPr>
        <w:t>罪犯</w:t>
      </w:r>
      <w:r>
        <w:rPr>
          <w:rFonts w:hint="eastAsia" w:ascii="仿宋_GB2312"/>
          <w:szCs w:val="32"/>
          <w:lang w:eastAsia="zh-CN"/>
        </w:rPr>
        <w:t>唐宏斌</w:t>
      </w:r>
      <w:r>
        <w:rPr>
          <w:rFonts w:hint="eastAsia" w:ascii="仿宋_GB2312"/>
          <w:szCs w:val="32"/>
        </w:rPr>
        <w:t>，男，19</w:t>
      </w:r>
      <w:r>
        <w:rPr>
          <w:rFonts w:hint="eastAsia" w:ascii="仿宋_GB2312"/>
          <w:szCs w:val="32"/>
          <w:lang w:val="en-US" w:eastAsia="zh-CN"/>
        </w:rPr>
        <w:t>77</w:t>
      </w:r>
      <w:r>
        <w:rPr>
          <w:rFonts w:hint="eastAsia" w:ascii="仿宋_GB2312"/>
          <w:szCs w:val="32"/>
        </w:rPr>
        <w:t>年</w:t>
      </w:r>
      <w:r>
        <w:rPr>
          <w:rFonts w:hint="eastAsia" w:ascii="仿宋_GB2312"/>
          <w:szCs w:val="32"/>
          <w:lang w:val="en-US" w:eastAsia="zh-CN"/>
        </w:rPr>
        <w:t>9</w:t>
      </w:r>
      <w:r>
        <w:rPr>
          <w:rFonts w:hint="eastAsia" w:ascii="仿宋_GB2312"/>
          <w:szCs w:val="32"/>
        </w:rPr>
        <w:t>月</w:t>
      </w:r>
      <w:r>
        <w:rPr>
          <w:rFonts w:hint="eastAsia" w:ascii="仿宋_GB2312"/>
          <w:szCs w:val="32"/>
          <w:lang w:val="en-US" w:eastAsia="zh-CN"/>
        </w:rPr>
        <w:t>2</w:t>
      </w:r>
      <w:r>
        <w:rPr>
          <w:rFonts w:hint="eastAsia" w:ascii="仿宋_GB2312"/>
          <w:szCs w:val="32"/>
        </w:rPr>
        <w:t>1日出生，</w:t>
      </w:r>
      <w:r>
        <w:rPr>
          <w:rFonts w:hint="eastAsia" w:ascii="仿宋_GB2312"/>
          <w:szCs w:val="32"/>
          <w:lang w:eastAsia="zh-CN"/>
        </w:rPr>
        <w:t>土家</w:t>
      </w:r>
      <w:r>
        <w:rPr>
          <w:rFonts w:hint="eastAsia" w:ascii="仿宋_GB2312"/>
          <w:szCs w:val="32"/>
        </w:rPr>
        <w:t>族，</w:t>
      </w:r>
      <w:r>
        <w:rPr>
          <w:rFonts w:hint="eastAsia" w:ascii="仿宋_GB2312"/>
          <w:szCs w:val="32"/>
          <w:lang w:eastAsia="zh-CN"/>
        </w:rPr>
        <w:t>小学</w:t>
      </w:r>
      <w:r>
        <w:rPr>
          <w:rFonts w:hint="eastAsia" w:ascii="仿宋_GB2312"/>
          <w:szCs w:val="32"/>
        </w:rPr>
        <w:t>文化，住福建省莆田市秀屿区</w:t>
      </w:r>
      <w:bookmarkStart w:id="0" w:name="_GoBack"/>
      <w:bookmarkEnd w:id="0"/>
      <w:r>
        <w:rPr>
          <w:rFonts w:hint="eastAsia" w:ascii="仿宋_GB2312"/>
          <w:szCs w:val="32"/>
        </w:rPr>
        <w:t>，捕前系</w:t>
      </w:r>
      <w:r>
        <w:rPr>
          <w:rFonts w:hint="eastAsia" w:ascii="仿宋_GB2312"/>
          <w:szCs w:val="32"/>
          <w:lang w:eastAsia="zh-CN"/>
        </w:rPr>
        <w:t>农民</w:t>
      </w:r>
      <w:r>
        <w:rPr>
          <w:rFonts w:hint="eastAsia" w:ascii="仿宋_GB2312"/>
          <w:szCs w:val="32"/>
        </w:rPr>
        <w:t>。</w:t>
      </w:r>
    </w:p>
    <w:p>
      <w:pPr>
        <w:spacing w:line="430" w:lineRule="exact"/>
        <w:ind w:firstLine="640" w:firstLineChars="200"/>
        <w:rPr>
          <w:rFonts w:hint="eastAsia" w:ascii="仿宋_GB2312"/>
          <w:szCs w:val="32"/>
        </w:rPr>
      </w:pPr>
      <w:r>
        <w:rPr>
          <w:rFonts w:hint="eastAsia" w:ascii="仿宋_GB2312"/>
          <w:szCs w:val="32"/>
        </w:rPr>
        <w:t>福建省</w:t>
      </w:r>
      <w:r>
        <w:rPr>
          <w:rFonts w:hint="eastAsia" w:ascii="仿宋_GB2312"/>
          <w:szCs w:val="32"/>
          <w:lang w:eastAsia="zh-CN"/>
        </w:rPr>
        <w:t>莆田</w:t>
      </w:r>
      <w:r>
        <w:rPr>
          <w:rFonts w:hint="eastAsia" w:ascii="仿宋_GB2312"/>
          <w:szCs w:val="32"/>
        </w:rPr>
        <w:t>市中级人民法院于201</w:t>
      </w:r>
      <w:r>
        <w:rPr>
          <w:rFonts w:hint="eastAsia" w:ascii="仿宋_GB2312"/>
          <w:szCs w:val="32"/>
          <w:lang w:val="en-US" w:eastAsia="zh-CN"/>
        </w:rPr>
        <w:t>0</w:t>
      </w:r>
      <w:r>
        <w:rPr>
          <w:rFonts w:hint="eastAsia" w:ascii="仿宋_GB2312"/>
          <w:szCs w:val="32"/>
        </w:rPr>
        <w:t>年</w:t>
      </w:r>
      <w:r>
        <w:rPr>
          <w:rFonts w:hint="eastAsia" w:ascii="仿宋_GB2312"/>
          <w:szCs w:val="32"/>
          <w:lang w:val="en-US" w:eastAsia="zh-CN"/>
        </w:rPr>
        <w:t>8</w:t>
      </w:r>
      <w:r>
        <w:rPr>
          <w:rFonts w:hint="eastAsia" w:ascii="仿宋_GB2312"/>
          <w:szCs w:val="32"/>
        </w:rPr>
        <w:t>月</w:t>
      </w:r>
      <w:r>
        <w:rPr>
          <w:rFonts w:hint="eastAsia" w:ascii="仿宋_GB2312"/>
          <w:szCs w:val="32"/>
          <w:lang w:val="en-US" w:eastAsia="zh-CN"/>
        </w:rPr>
        <w:t>13</w:t>
      </w:r>
      <w:r>
        <w:rPr>
          <w:rFonts w:hint="eastAsia" w:ascii="仿宋_GB2312"/>
          <w:szCs w:val="32"/>
        </w:rPr>
        <w:t>日作出（20</w:t>
      </w:r>
      <w:r>
        <w:rPr>
          <w:rFonts w:hint="eastAsia" w:ascii="仿宋_GB2312"/>
          <w:szCs w:val="32"/>
          <w:lang w:val="en-US" w:eastAsia="zh-CN"/>
        </w:rPr>
        <w:t>09</w:t>
      </w:r>
      <w:r>
        <w:rPr>
          <w:rFonts w:hint="eastAsia" w:ascii="仿宋_GB2312"/>
          <w:szCs w:val="32"/>
        </w:rPr>
        <w:t>)</w:t>
      </w:r>
      <w:r>
        <w:rPr>
          <w:rFonts w:hint="eastAsia" w:ascii="仿宋_GB2312"/>
          <w:szCs w:val="32"/>
          <w:lang w:eastAsia="zh-CN"/>
        </w:rPr>
        <w:t>莆</w:t>
      </w:r>
      <w:r>
        <w:rPr>
          <w:rFonts w:hint="eastAsia" w:ascii="仿宋_GB2312"/>
          <w:szCs w:val="32"/>
        </w:rPr>
        <w:t>刑初字第</w:t>
      </w:r>
      <w:r>
        <w:rPr>
          <w:rFonts w:hint="eastAsia" w:ascii="仿宋_GB2312"/>
          <w:szCs w:val="32"/>
          <w:lang w:val="en-US" w:eastAsia="zh-CN"/>
        </w:rPr>
        <w:t>48</w:t>
      </w:r>
      <w:r>
        <w:rPr>
          <w:rFonts w:hint="eastAsia" w:ascii="仿宋_GB2312"/>
          <w:szCs w:val="32"/>
        </w:rPr>
        <w:t>号刑事判决，以被告人</w:t>
      </w:r>
      <w:r>
        <w:rPr>
          <w:rFonts w:hint="eastAsia" w:ascii="仿宋_GB2312"/>
          <w:szCs w:val="32"/>
          <w:lang w:eastAsia="zh-CN"/>
        </w:rPr>
        <w:t>唐宏斌</w:t>
      </w:r>
      <w:r>
        <w:rPr>
          <w:rFonts w:hint="eastAsia" w:ascii="仿宋_GB2312"/>
          <w:szCs w:val="32"/>
        </w:rPr>
        <w:t>犯</w:t>
      </w:r>
      <w:r>
        <w:rPr>
          <w:rFonts w:hint="eastAsia" w:ascii="仿宋_GB2312"/>
          <w:szCs w:val="32"/>
          <w:lang w:eastAsia="zh-CN"/>
        </w:rPr>
        <w:t>抢劫</w:t>
      </w:r>
      <w:r>
        <w:rPr>
          <w:rFonts w:hint="eastAsia" w:ascii="仿宋_GB2312"/>
          <w:szCs w:val="32"/>
        </w:rPr>
        <w:t>罪，判处无期徒刑，剥夺政治权利终身</w:t>
      </w:r>
      <w:r>
        <w:rPr>
          <w:rFonts w:hint="eastAsia" w:ascii="仿宋_GB2312"/>
          <w:szCs w:val="32"/>
          <w:lang w:eastAsia="zh-CN"/>
        </w:rPr>
        <w:t>，并处没收个人全部财产，</w:t>
      </w:r>
      <w:r>
        <w:rPr>
          <w:rFonts w:hint="eastAsia" w:ascii="仿宋_GB2312"/>
          <w:szCs w:val="32"/>
        </w:rPr>
        <w:t>继续追缴被告人</w:t>
      </w:r>
      <w:r>
        <w:rPr>
          <w:rFonts w:hint="eastAsia" w:ascii="仿宋_GB2312"/>
          <w:szCs w:val="32"/>
          <w:lang w:eastAsia="zh-CN"/>
        </w:rPr>
        <w:t>唐宏斌非</w:t>
      </w:r>
      <w:r>
        <w:rPr>
          <w:rFonts w:hint="eastAsia" w:ascii="仿宋_GB2312"/>
          <w:szCs w:val="32"/>
        </w:rPr>
        <w:t>法所得</w:t>
      </w:r>
      <w:r>
        <w:rPr>
          <w:rFonts w:hint="eastAsia" w:ascii="仿宋_GB2312"/>
          <w:szCs w:val="32"/>
          <w:lang w:eastAsia="zh-CN"/>
        </w:rPr>
        <w:t>，归还给被害人</w:t>
      </w:r>
      <w:r>
        <w:rPr>
          <w:rFonts w:hint="eastAsia" w:ascii="仿宋_GB2312"/>
          <w:szCs w:val="32"/>
        </w:rPr>
        <w:t>。宣判后，该犯不服，提出上诉。福建省高级人民法院</w:t>
      </w:r>
      <w:r>
        <w:rPr>
          <w:rFonts w:hint="eastAsia" w:ascii="仿宋_GB2312"/>
          <w:szCs w:val="32"/>
          <w:lang w:eastAsia="zh-CN"/>
        </w:rPr>
        <w:t>于</w:t>
      </w:r>
      <w:r>
        <w:rPr>
          <w:rFonts w:hint="eastAsia" w:ascii="仿宋_GB2312"/>
          <w:szCs w:val="32"/>
        </w:rPr>
        <w:t>201</w:t>
      </w:r>
      <w:r>
        <w:rPr>
          <w:rFonts w:hint="eastAsia" w:ascii="仿宋_GB2312"/>
          <w:szCs w:val="32"/>
          <w:lang w:val="en-US" w:eastAsia="zh-CN"/>
        </w:rPr>
        <w:t>0</w:t>
      </w:r>
      <w:r>
        <w:rPr>
          <w:rFonts w:hint="eastAsia" w:ascii="仿宋_GB2312"/>
          <w:szCs w:val="32"/>
        </w:rPr>
        <w:t>年12月</w:t>
      </w:r>
      <w:r>
        <w:rPr>
          <w:rFonts w:hint="eastAsia" w:ascii="仿宋_GB2312"/>
          <w:szCs w:val="32"/>
          <w:lang w:val="en-US" w:eastAsia="zh-CN"/>
        </w:rPr>
        <w:t>13</w:t>
      </w:r>
      <w:r>
        <w:rPr>
          <w:rFonts w:hint="eastAsia" w:ascii="仿宋_GB2312"/>
          <w:szCs w:val="32"/>
        </w:rPr>
        <w:t>日</w:t>
      </w:r>
      <w:r>
        <w:rPr>
          <w:rFonts w:hint="eastAsia" w:ascii="仿宋_GB2312"/>
          <w:szCs w:val="32"/>
          <w:lang w:eastAsia="zh-CN"/>
        </w:rPr>
        <w:t>作出</w:t>
      </w:r>
      <w:r>
        <w:rPr>
          <w:rFonts w:hint="eastAsia" w:ascii="仿宋_GB2312"/>
          <w:szCs w:val="32"/>
        </w:rPr>
        <w:t>（201</w:t>
      </w:r>
      <w:r>
        <w:rPr>
          <w:rFonts w:hint="eastAsia" w:ascii="仿宋_GB2312"/>
          <w:szCs w:val="32"/>
          <w:lang w:val="en-US" w:eastAsia="zh-CN"/>
        </w:rPr>
        <w:t>0</w:t>
      </w:r>
      <w:r>
        <w:rPr>
          <w:rFonts w:hint="eastAsia" w:ascii="仿宋_GB2312"/>
          <w:szCs w:val="32"/>
        </w:rPr>
        <w:t>)闽刑终字第47</w:t>
      </w:r>
      <w:r>
        <w:rPr>
          <w:rFonts w:hint="eastAsia" w:ascii="仿宋_GB2312"/>
          <w:szCs w:val="32"/>
          <w:lang w:val="en-US" w:eastAsia="zh-CN"/>
        </w:rPr>
        <w:t>4</w:t>
      </w:r>
      <w:r>
        <w:rPr>
          <w:rFonts w:hint="eastAsia" w:ascii="仿宋_GB2312"/>
          <w:szCs w:val="32"/>
        </w:rPr>
        <w:t>号刑事裁定，驳回上诉，维持原判。201</w:t>
      </w:r>
      <w:r>
        <w:rPr>
          <w:rFonts w:hint="eastAsia" w:ascii="仿宋_GB2312"/>
          <w:szCs w:val="32"/>
          <w:lang w:val="en-US" w:eastAsia="zh-CN"/>
        </w:rPr>
        <w:t>1</w:t>
      </w:r>
      <w:r>
        <w:rPr>
          <w:rFonts w:hint="eastAsia" w:ascii="仿宋_GB2312"/>
          <w:szCs w:val="32"/>
        </w:rPr>
        <w:t>年1月</w:t>
      </w:r>
      <w:r>
        <w:rPr>
          <w:rFonts w:hint="eastAsia" w:ascii="仿宋_GB2312"/>
          <w:szCs w:val="32"/>
          <w:lang w:val="en-US" w:eastAsia="zh-CN"/>
        </w:rPr>
        <w:t>18</w:t>
      </w:r>
      <w:r>
        <w:rPr>
          <w:rFonts w:hint="eastAsia" w:ascii="仿宋_GB2312"/>
          <w:szCs w:val="32"/>
        </w:rPr>
        <w:t>日交付</w:t>
      </w:r>
      <w:r>
        <w:rPr>
          <w:rFonts w:hint="eastAsia" w:ascii="仿宋_GB2312"/>
          <w:szCs w:val="32"/>
          <w:lang w:eastAsia="zh-CN"/>
        </w:rPr>
        <w:t>福建省</w:t>
      </w:r>
      <w:r>
        <w:rPr>
          <w:rFonts w:hint="eastAsia" w:ascii="仿宋_GB2312"/>
          <w:szCs w:val="32"/>
        </w:rPr>
        <w:t>漳州监狱执行刑罚。201</w:t>
      </w:r>
      <w:r>
        <w:rPr>
          <w:rFonts w:hint="eastAsia" w:ascii="仿宋_GB2312"/>
          <w:szCs w:val="32"/>
          <w:lang w:val="en-US" w:eastAsia="zh-CN"/>
        </w:rPr>
        <w:t>3</w:t>
      </w:r>
      <w:r>
        <w:rPr>
          <w:rFonts w:hint="eastAsia" w:ascii="仿宋_GB2312"/>
          <w:szCs w:val="32"/>
        </w:rPr>
        <w:t>年</w:t>
      </w:r>
      <w:r>
        <w:rPr>
          <w:rFonts w:hint="eastAsia" w:ascii="仿宋_GB2312"/>
          <w:szCs w:val="32"/>
          <w:lang w:val="en-US" w:eastAsia="zh-CN"/>
        </w:rPr>
        <w:t>12</w:t>
      </w:r>
      <w:r>
        <w:rPr>
          <w:rFonts w:hint="eastAsia" w:ascii="仿宋_GB2312"/>
          <w:szCs w:val="32"/>
        </w:rPr>
        <w:t>月1</w:t>
      </w:r>
      <w:r>
        <w:rPr>
          <w:rFonts w:hint="eastAsia" w:ascii="仿宋_GB2312"/>
          <w:szCs w:val="32"/>
          <w:lang w:val="en-US" w:eastAsia="zh-CN"/>
        </w:rPr>
        <w:t>3</w:t>
      </w:r>
      <w:r>
        <w:rPr>
          <w:rFonts w:hint="eastAsia" w:ascii="仿宋_GB2312"/>
          <w:szCs w:val="32"/>
        </w:rPr>
        <w:t>日，福建省高级人民法院以（201</w:t>
      </w:r>
      <w:r>
        <w:rPr>
          <w:rFonts w:hint="eastAsia" w:ascii="仿宋_GB2312"/>
          <w:szCs w:val="32"/>
          <w:lang w:val="en-US" w:eastAsia="zh-CN"/>
        </w:rPr>
        <w:t>3</w:t>
      </w:r>
      <w:r>
        <w:rPr>
          <w:rFonts w:hint="eastAsia" w:ascii="仿宋_GB2312"/>
          <w:szCs w:val="32"/>
        </w:rPr>
        <w:t>)闽</w:t>
      </w:r>
      <w:r>
        <w:rPr>
          <w:rFonts w:hint="eastAsia" w:ascii="仿宋_GB2312"/>
          <w:szCs w:val="32"/>
          <w:lang w:eastAsia="zh-CN"/>
        </w:rPr>
        <w:t>刑执字第</w:t>
      </w:r>
      <w:r>
        <w:rPr>
          <w:rFonts w:hint="eastAsia" w:ascii="仿宋_GB2312"/>
          <w:szCs w:val="32"/>
          <w:lang w:val="en-US" w:eastAsia="zh-CN"/>
        </w:rPr>
        <w:t>1098</w:t>
      </w:r>
      <w:r>
        <w:rPr>
          <w:rFonts w:hint="eastAsia" w:ascii="仿宋_GB2312"/>
          <w:szCs w:val="32"/>
        </w:rPr>
        <w:t>号刑事裁定书，对其减为有期徒刑</w:t>
      </w:r>
      <w:r>
        <w:rPr>
          <w:rFonts w:hint="eastAsia" w:ascii="仿宋_GB2312"/>
          <w:szCs w:val="32"/>
          <w:lang w:eastAsia="zh-CN"/>
        </w:rPr>
        <w:t>十八</w:t>
      </w:r>
      <w:r>
        <w:rPr>
          <w:rFonts w:hint="eastAsia" w:ascii="仿宋_GB2312"/>
          <w:szCs w:val="32"/>
        </w:rPr>
        <w:t>年</w:t>
      </w:r>
      <w:r>
        <w:rPr>
          <w:rFonts w:hint="eastAsia" w:ascii="仿宋_GB2312"/>
          <w:szCs w:val="32"/>
          <w:lang w:eastAsia="zh-CN"/>
        </w:rPr>
        <w:t>六个月</w:t>
      </w:r>
      <w:r>
        <w:rPr>
          <w:rFonts w:hint="eastAsia" w:ascii="仿宋_GB2312"/>
          <w:szCs w:val="32"/>
        </w:rPr>
        <w:t>，剥夺政治权利改为</w:t>
      </w:r>
      <w:r>
        <w:rPr>
          <w:rFonts w:hint="eastAsia" w:ascii="仿宋_GB2312"/>
          <w:szCs w:val="32"/>
          <w:lang w:eastAsia="zh-CN"/>
        </w:rPr>
        <w:t>七</w:t>
      </w:r>
      <w:r>
        <w:rPr>
          <w:rFonts w:hint="eastAsia" w:ascii="仿宋_GB2312"/>
          <w:szCs w:val="32"/>
        </w:rPr>
        <w:t>年，刑期自201</w:t>
      </w:r>
      <w:r>
        <w:rPr>
          <w:rFonts w:hint="eastAsia" w:ascii="仿宋_GB2312"/>
          <w:szCs w:val="32"/>
          <w:lang w:val="en-US" w:eastAsia="zh-CN"/>
        </w:rPr>
        <w:t>3</w:t>
      </w:r>
      <w:r>
        <w:rPr>
          <w:rFonts w:hint="eastAsia" w:ascii="仿宋_GB2312"/>
          <w:szCs w:val="32"/>
        </w:rPr>
        <w:t>年</w:t>
      </w:r>
      <w:r>
        <w:rPr>
          <w:rFonts w:hint="eastAsia" w:ascii="仿宋_GB2312"/>
          <w:szCs w:val="32"/>
          <w:lang w:val="en-US" w:eastAsia="zh-CN"/>
        </w:rPr>
        <w:t>12</w:t>
      </w:r>
      <w:r>
        <w:rPr>
          <w:rFonts w:hint="eastAsia" w:ascii="仿宋_GB2312"/>
          <w:szCs w:val="32"/>
        </w:rPr>
        <w:t>月1</w:t>
      </w:r>
      <w:r>
        <w:rPr>
          <w:rFonts w:hint="eastAsia" w:ascii="仿宋_GB2312"/>
          <w:szCs w:val="32"/>
          <w:lang w:val="en-US" w:eastAsia="zh-CN"/>
        </w:rPr>
        <w:t>3</w:t>
      </w:r>
      <w:r>
        <w:rPr>
          <w:rFonts w:hint="eastAsia" w:ascii="仿宋_GB2312"/>
          <w:szCs w:val="32"/>
        </w:rPr>
        <w:t>日起至203</w:t>
      </w:r>
      <w:r>
        <w:rPr>
          <w:rFonts w:hint="eastAsia" w:ascii="仿宋_GB2312"/>
          <w:szCs w:val="32"/>
          <w:lang w:val="en-US" w:eastAsia="zh-CN"/>
        </w:rPr>
        <w:t>2</w:t>
      </w:r>
      <w:r>
        <w:rPr>
          <w:rFonts w:hint="eastAsia" w:ascii="仿宋_GB2312"/>
          <w:szCs w:val="32"/>
        </w:rPr>
        <w:t>年</w:t>
      </w:r>
      <w:r>
        <w:rPr>
          <w:rFonts w:hint="eastAsia" w:ascii="仿宋_GB2312"/>
          <w:szCs w:val="32"/>
          <w:lang w:val="en-US" w:eastAsia="zh-CN"/>
        </w:rPr>
        <w:t>6</w:t>
      </w:r>
      <w:r>
        <w:rPr>
          <w:rFonts w:hint="eastAsia" w:ascii="仿宋_GB2312"/>
          <w:szCs w:val="32"/>
        </w:rPr>
        <w:t>月1</w:t>
      </w:r>
      <w:r>
        <w:rPr>
          <w:rFonts w:hint="eastAsia" w:ascii="仿宋_GB2312"/>
          <w:szCs w:val="32"/>
          <w:lang w:val="en-US" w:eastAsia="zh-CN"/>
        </w:rPr>
        <w:t>2</w:t>
      </w:r>
      <w:r>
        <w:rPr>
          <w:rFonts w:hint="eastAsia" w:ascii="仿宋_GB2312"/>
          <w:szCs w:val="32"/>
        </w:rPr>
        <w:t>日止；20</w:t>
      </w:r>
      <w:r>
        <w:rPr>
          <w:rFonts w:hint="eastAsia" w:ascii="仿宋_GB2312"/>
          <w:szCs w:val="32"/>
          <w:lang w:val="en-US" w:eastAsia="zh-CN"/>
        </w:rPr>
        <w:t>16</w:t>
      </w:r>
      <w:r>
        <w:rPr>
          <w:rFonts w:hint="eastAsia" w:ascii="仿宋_GB2312"/>
          <w:szCs w:val="32"/>
        </w:rPr>
        <w:t>年</w:t>
      </w:r>
      <w:r>
        <w:rPr>
          <w:rFonts w:hint="eastAsia" w:ascii="仿宋_GB2312"/>
          <w:szCs w:val="32"/>
          <w:lang w:val="en-US" w:eastAsia="zh-CN"/>
        </w:rPr>
        <w:t>2</w:t>
      </w:r>
      <w:r>
        <w:rPr>
          <w:rFonts w:hint="eastAsia" w:ascii="仿宋_GB2312"/>
          <w:szCs w:val="32"/>
        </w:rPr>
        <w:t>月1</w:t>
      </w:r>
      <w:r>
        <w:rPr>
          <w:rFonts w:hint="eastAsia" w:ascii="仿宋_GB2312"/>
          <w:szCs w:val="32"/>
          <w:lang w:val="en-US" w:eastAsia="zh-CN"/>
        </w:rPr>
        <w:t>5</w:t>
      </w:r>
      <w:r>
        <w:rPr>
          <w:rFonts w:hint="eastAsia" w:ascii="仿宋_GB2312"/>
          <w:szCs w:val="32"/>
        </w:rPr>
        <w:t>日，福建省漳州市中级人民法院以（20</w:t>
      </w:r>
      <w:r>
        <w:rPr>
          <w:rFonts w:hint="eastAsia" w:ascii="仿宋_GB2312"/>
          <w:szCs w:val="32"/>
          <w:lang w:val="en-US" w:eastAsia="zh-CN"/>
        </w:rPr>
        <w:t>16</w:t>
      </w:r>
      <w:r>
        <w:rPr>
          <w:rFonts w:hint="eastAsia" w:ascii="仿宋_GB2312"/>
          <w:szCs w:val="32"/>
        </w:rPr>
        <w:t>)闽06刑更</w:t>
      </w:r>
      <w:r>
        <w:rPr>
          <w:rFonts w:hint="eastAsia" w:ascii="仿宋_GB2312"/>
          <w:szCs w:val="32"/>
          <w:lang w:val="en-US" w:eastAsia="zh-CN"/>
        </w:rPr>
        <w:t>294</w:t>
      </w:r>
      <w:r>
        <w:rPr>
          <w:rFonts w:hint="eastAsia" w:ascii="仿宋_GB2312"/>
          <w:szCs w:val="32"/>
        </w:rPr>
        <w:t>号刑事裁定书，对其减刑</w:t>
      </w:r>
      <w:r>
        <w:rPr>
          <w:rFonts w:hint="eastAsia" w:ascii="仿宋_GB2312"/>
          <w:szCs w:val="32"/>
          <w:lang w:eastAsia="zh-CN"/>
        </w:rPr>
        <w:t>一年九</w:t>
      </w:r>
      <w:r>
        <w:rPr>
          <w:rFonts w:hint="eastAsia" w:ascii="仿宋_GB2312"/>
          <w:szCs w:val="32"/>
        </w:rPr>
        <w:t>个月，剥夺政治权利</w:t>
      </w:r>
      <w:r>
        <w:rPr>
          <w:rFonts w:hint="eastAsia" w:ascii="仿宋_GB2312"/>
          <w:szCs w:val="32"/>
          <w:lang w:eastAsia="zh-CN"/>
        </w:rPr>
        <w:t>七</w:t>
      </w:r>
      <w:r>
        <w:rPr>
          <w:rFonts w:hint="eastAsia" w:ascii="仿宋_GB2312"/>
          <w:szCs w:val="32"/>
        </w:rPr>
        <w:t>年不变；20</w:t>
      </w:r>
      <w:r>
        <w:rPr>
          <w:rFonts w:hint="eastAsia" w:ascii="仿宋_GB2312"/>
          <w:szCs w:val="32"/>
          <w:lang w:val="en-US" w:eastAsia="zh-CN"/>
        </w:rPr>
        <w:t>18</w:t>
      </w:r>
      <w:r>
        <w:rPr>
          <w:rFonts w:hint="eastAsia" w:ascii="仿宋_GB2312"/>
          <w:szCs w:val="32"/>
        </w:rPr>
        <w:t>年</w:t>
      </w:r>
      <w:r>
        <w:rPr>
          <w:rFonts w:hint="eastAsia" w:ascii="仿宋_GB2312"/>
          <w:szCs w:val="32"/>
          <w:lang w:val="en-US" w:eastAsia="zh-CN"/>
        </w:rPr>
        <w:t>6</w:t>
      </w:r>
      <w:r>
        <w:rPr>
          <w:rFonts w:hint="eastAsia" w:ascii="仿宋_GB2312"/>
          <w:szCs w:val="32"/>
        </w:rPr>
        <w:t>月</w:t>
      </w:r>
      <w:r>
        <w:rPr>
          <w:rFonts w:hint="eastAsia" w:ascii="仿宋_GB2312"/>
          <w:szCs w:val="32"/>
          <w:lang w:val="en-US" w:eastAsia="zh-CN"/>
        </w:rPr>
        <w:t>21</w:t>
      </w:r>
      <w:r>
        <w:rPr>
          <w:rFonts w:hint="eastAsia" w:ascii="仿宋_GB2312"/>
          <w:szCs w:val="32"/>
        </w:rPr>
        <w:t>日，福建省漳州市中级人民法院以（20</w:t>
      </w:r>
      <w:r>
        <w:rPr>
          <w:rFonts w:hint="eastAsia" w:ascii="仿宋_GB2312"/>
          <w:szCs w:val="32"/>
          <w:lang w:val="en-US" w:eastAsia="zh-CN"/>
        </w:rPr>
        <w:t>18</w:t>
      </w:r>
      <w:r>
        <w:rPr>
          <w:rFonts w:hint="eastAsia" w:ascii="仿宋_GB2312"/>
          <w:szCs w:val="32"/>
        </w:rPr>
        <w:t>)闽06刑更</w:t>
      </w:r>
      <w:r>
        <w:rPr>
          <w:rFonts w:hint="eastAsia" w:ascii="仿宋_GB2312"/>
          <w:szCs w:val="32"/>
          <w:lang w:val="en-US" w:eastAsia="zh-CN"/>
        </w:rPr>
        <w:t>562</w:t>
      </w:r>
      <w:r>
        <w:rPr>
          <w:rFonts w:hint="eastAsia" w:ascii="仿宋_GB2312"/>
          <w:szCs w:val="32"/>
        </w:rPr>
        <w:t>号刑事裁定书，对其减刑</w:t>
      </w:r>
      <w:r>
        <w:rPr>
          <w:rFonts w:hint="eastAsia" w:ascii="仿宋_GB2312"/>
          <w:szCs w:val="32"/>
          <w:lang w:eastAsia="zh-CN"/>
        </w:rPr>
        <w:t>六</w:t>
      </w:r>
      <w:r>
        <w:rPr>
          <w:rFonts w:hint="eastAsia" w:ascii="仿宋_GB2312"/>
          <w:szCs w:val="32"/>
        </w:rPr>
        <w:t>个月十五天，剥夺政治权利</w:t>
      </w:r>
      <w:r>
        <w:rPr>
          <w:rFonts w:hint="eastAsia" w:ascii="仿宋_GB2312"/>
          <w:szCs w:val="32"/>
          <w:lang w:eastAsia="zh-CN"/>
        </w:rPr>
        <w:t>七</w:t>
      </w:r>
      <w:r>
        <w:rPr>
          <w:rFonts w:hint="eastAsia" w:ascii="仿宋_GB2312"/>
          <w:szCs w:val="32"/>
        </w:rPr>
        <w:t>年不变</w:t>
      </w:r>
      <w:r>
        <w:rPr>
          <w:rFonts w:hint="eastAsia" w:ascii="仿宋_GB2312"/>
          <w:szCs w:val="32"/>
          <w:lang w:eastAsia="zh-CN"/>
        </w:rPr>
        <w:t>；</w:t>
      </w:r>
      <w:r>
        <w:rPr>
          <w:rFonts w:hint="eastAsia" w:ascii="仿宋_GB2312"/>
          <w:szCs w:val="32"/>
        </w:rPr>
        <w:t>20</w:t>
      </w:r>
      <w:r>
        <w:rPr>
          <w:rFonts w:hint="eastAsia" w:ascii="仿宋_GB2312"/>
          <w:szCs w:val="32"/>
          <w:lang w:val="en-US" w:eastAsia="zh-CN"/>
        </w:rPr>
        <w:t>21</w:t>
      </w:r>
      <w:r>
        <w:rPr>
          <w:rFonts w:hint="eastAsia" w:ascii="仿宋_GB2312"/>
          <w:szCs w:val="32"/>
        </w:rPr>
        <w:t>年</w:t>
      </w:r>
      <w:r>
        <w:rPr>
          <w:rFonts w:hint="eastAsia" w:ascii="仿宋_GB2312"/>
          <w:szCs w:val="32"/>
          <w:lang w:val="en-US" w:eastAsia="zh-CN"/>
        </w:rPr>
        <w:t>9</w:t>
      </w:r>
      <w:r>
        <w:rPr>
          <w:rFonts w:hint="eastAsia" w:ascii="仿宋_GB2312"/>
          <w:szCs w:val="32"/>
        </w:rPr>
        <w:t>月</w:t>
      </w:r>
      <w:r>
        <w:rPr>
          <w:rFonts w:hint="eastAsia" w:ascii="仿宋_GB2312"/>
          <w:szCs w:val="32"/>
          <w:lang w:val="en-US" w:eastAsia="zh-CN"/>
        </w:rPr>
        <w:t>23</w:t>
      </w:r>
      <w:r>
        <w:rPr>
          <w:rFonts w:hint="eastAsia" w:ascii="仿宋_GB2312"/>
          <w:szCs w:val="32"/>
        </w:rPr>
        <w:t>日，福建省漳州市中级人民法院以（20</w:t>
      </w:r>
      <w:r>
        <w:rPr>
          <w:rFonts w:hint="eastAsia" w:ascii="仿宋_GB2312"/>
          <w:szCs w:val="32"/>
          <w:lang w:val="en-US" w:eastAsia="zh-CN"/>
        </w:rPr>
        <w:t>21</w:t>
      </w:r>
      <w:r>
        <w:rPr>
          <w:rFonts w:hint="eastAsia" w:ascii="仿宋_GB2312"/>
          <w:szCs w:val="32"/>
        </w:rPr>
        <w:t>)闽06刑更</w:t>
      </w:r>
      <w:r>
        <w:rPr>
          <w:rFonts w:hint="eastAsia" w:ascii="仿宋_GB2312"/>
          <w:szCs w:val="32"/>
          <w:lang w:val="en-US" w:eastAsia="zh-CN"/>
        </w:rPr>
        <w:t>483</w:t>
      </w:r>
      <w:r>
        <w:rPr>
          <w:rFonts w:hint="eastAsia" w:ascii="仿宋_GB2312"/>
          <w:szCs w:val="32"/>
        </w:rPr>
        <w:t>号刑事裁定书，对其减刑</w:t>
      </w:r>
      <w:r>
        <w:rPr>
          <w:rFonts w:hint="eastAsia" w:ascii="仿宋_GB2312"/>
          <w:szCs w:val="32"/>
          <w:lang w:eastAsia="zh-CN"/>
        </w:rPr>
        <w:t>七</w:t>
      </w:r>
      <w:r>
        <w:rPr>
          <w:rFonts w:hint="eastAsia" w:ascii="仿宋_GB2312"/>
          <w:szCs w:val="32"/>
        </w:rPr>
        <w:t>个月，剥夺政治权利</w:t>
      </w:r>
      <w:r>
        <w:rPr>
          <w:rFonts w:hint="eastAsia" w:ascii="仿宋_GB2312"/>
          <w:szCs w:val="32"/>
          <w:lang w:eastAsia="zh-CN"/>
        </w:rPr>
        <w:t>七</w:t>
      </w:r>
      <w:r>
        <w:rPr>
          <w:rFonts w:hint="eastAsia" w:ascii="仿宋_GB2312"/>
          <w:szCs w:val="32"/>
        </w:rPr>
        <w:t>年不变，202</w:t>
      </w:r>
      <w:r>
        <w:rPr>
          <w:rFonts w:hint="eastAsia" w:ascii="仿宋_GB2312"/>
          <w:szCs w:val="32"/>
          <w:lang w:val="en-US" w:eastAsia="zh-CN"/>
        </w:rPr>
        <w:t>1</w:t>
      </w:r>
      <w:r>
        <w:rPr>
          <w:rFonts w:hint="eastAsia" w:ascii="仿宋_GB2312"/>
          <w:szCs w:val="32"/>
        </w:rPr>
        <w:t>年</w:t>
      </w:r>
      <w:r>
        <w:rPr>
          <w:rFonts w:hint="eastAsia" w:ascii="仿宋_GB2312"/>
          <w:szCs w:val="32"/>
          <w:lang w:val="en-US" w:eastAsia="zh-CN"/>
        </w:rPr>
        <w:t>9</w:t>
      </w:r>
      <w:r>
        <w:rPr>
          <w:rFonts w:hint="eastAsia" w:ascii="仿宋_GB2312"/>
          <w:szCs w:val="32"/>
        </w:rPr>
        <w:t>月2</w:t>
      </w:r>
      <w:r>
        <w:rPr>
          <w:rFonts w:hint="eastAsia" w:ascii="仿宋_GB2312"/>
          <w:szCs w:val="32"/>
          <w:lang w:val="en-US" w:eastAsia="zh-CN"/>
        </w:rPr>
        <w:t>5</w:t>
      </w:r>
      <w:r>
        <w:rPr>
          <w:rFonts w:hint="eastAsia" w:ascii="仿宋_GB2312"/>
          <w:szCs w:val="32"/>
        </w:rPr>
        <w:t>日送达。现刑期至20</w:t>
      </w:r>
      <w:r>
        <w:rPr>
          <w:rFonts w:hint="eastAsia" w:ascii="仿宋_GB2312"/>
          <w:szCs w:val="32"/>
          <w:lang w:val="en-US" w:eastAsia="zh-CN"/>
        </w:rPr>
        <w:t>29</w:t>
      </w:r>
      <w:r>
        <w:rPr>
          <w:rFonts w:hint="eastAsia" w:ascii="仿宋_GB2312"/>
          <w:szCs w:val="32"/>
        </w:rPr>
        <w:t>年</w:t>
      </w:r>
      <w:r>
        <w:rPr>
          <w:rFonts w:hint="eastAsia" w:ascii="仿宋_GB2312"/>
          <w:szCs w:val="32"/>
          <w:lang w:val="en-US" w:eastAsia="zh-CN"/>
        </w:rPr>
        <w:t>7</w:t>
      </w:r>
      <w:r>
        <w:rPr>
          <w:rFonts w:hint="eastAsia" w:ascii="仿宋_GB2312"/>
          <w:szCs w:val="32"/>
        </w:rPr>
        <w:t>月2</w:t>
      </w:r>
      <w:r>
        <w:rPr>
          <w:rFonts w:hint="eastAsia" w:ascii="仿宋_GB2312"/>
          <w:szCs w:val="32"/>
          <w:lang w:val="en-US" w:eastAsia="zh-CN"/>
        </w:rPr>
        <w:t>5</w:t>
      </w:r>
      <w:r>
        <w:rPr>
          <w:rFonts w:hint="eastAsia" w:ascii="仿宋_GB2312"/>
          <w:szCs w:val="32"/>
        </w:rPr>
        <w:t>日。属普管级罪犯。</w:t>
      </w:r>
    </w:p>
    <w:p>
      <w:pPr>
        <w:spacing w:line="430" w:lineRule="exact"/>
        <w:ind w:firstLine="640" w:firstLineChars="200"/>
        <w:rPr>
          <w:rFonts w:hint="eastAsia" w:ascii="仿宋_GB2312"/>
          <w:szCs w:val="32"/>
        </w:rPr>
      </w:pPr>
      <w:r>
        <w:rPr>
          <w:rFonts w:hint="eastAsia" w:ascii="仿宋_GB2312"/>
          <w:szCs w:val="32"/>
        </w:rPr>
        <w:t>该犯自上次减刑以来确有悔改表现，具体事实如下：</w:t>
      </w:r>
    </w:p>
    <w:p>
      <w:pPr>
        <w:spacing w:line="430" w:lineRule="exact"/>
        <w:ind w:firstLine="640" w:firstLineChars="200"/>
        <w:rPr>
          <w:rFonts w:hint="eastAsia" w:ascii="仿宋_GB2312"/>
          <w:szCs w:val="32"/>
        </w:rPr>
      </w:pPr>
      <w:r>
        <w:rPr>
          <w:rFonts w:hint="eastAsia" w:ascii="仿宋_GB2312"/>
          <w:szCs w:val="32"/>
        </w:rPr>
        <w:t>认罪悔罪：能服从法院判决，自书认罪悔罪书。</w:t>
      </w:r>
    </w:p>
    <w:p>
      <w:pPr>
        <w:spacing w:line="430" w:lineRule="exact"/>
        <w:ind w:firstLine="640" w:firstLineChars="200"/>
        <w:rPr>
          <w:rFonts w:hint="eastAsia" w:ascii="仿宋_GB2312"/>
          <w:szCs w:val="32"/>
          <w:lang w:val="zh-CN"/>
        </w:rPr>
      </w:pPr>
      <w:r>
        <w:rPr>
          <w:rFonts w:hint="eastAsia" w:ascii="仿宋_GB2312"/>
          <w:szCs w:val="32"/>
        </w:rPr>
        <w:t>遵守监规</w:t>
      </w:r>
      <w:r>
        <w:rPr>
          <w:rFonts w:hint="eastAsia" w:ascii="仿宋_GB2312"/>
          <w:szCs w:val="32"/>
          <w:lang w:val="zh-CN"/>
        </w:rPr>
        <w:t>：该犯考核期内虽有违规，但经民警教育后，能认识到错误，有悔改表现，本次提请前能遵守法律法规及</w:t>
      </w:r>
    </w:p>
    <w:p>
      <w:pPr>
        <w:spacing w:line="430" w:lineRule="exact"/>
        <w:ind w:firstLine="640" w:firstLineChars="200"/>
        <w:rPr>
          <w:rFonts w:hint="eastAsia" w:ascii="仿宋_GB2312"/>
          <w:szCs w:val="32"/>
          <w:lang w:val="zh-CN"/>
        </w:rPr>
      </w:pPr>
      <w:r>
        <w:rPr>
          <w:rFonts w:hint="eastAsia" w:ascii="仿宋_GB2312"/>
          <w:szCs w:val="32"/>
          <w:lang w:val="zh-CN"/>
        </w:rPr>
        <w:t>监规纪律，接受教育改造。</w:t>
      </w:r>
    </w:p>
    <w:p>
      <w:pPr>
        <w:spacing w:line="430" w:lineRule="exact"/>
        <w:ind w:firstLine="640" w:firstLineChars="200"/>
        <w:rPr>
          <w:rFonts w:hint="eastAsia" w:ascii="仿宋_GB2312"/>
          <w:szCs w:val="32"/>
          <w:lang w:val="zh-CN"/>
        </w:rPr>
      </w:pPr>
      <w:r>
        <w:rPr>
          <w:rFonts w:hint="eastAsia" w:ascii="仿宋_GB2312"/>
          <w:szCs w:val="32"/>
          <w:lang w:val="zh-CN"/>
        </w:rPr>
        <w:t>学习情况：能参加</w:t>
      </w:r>
      <w:r>
        <w:rPr>
          <w:rFonts w:hint="eastAsia" w:ascii="仿宋_GB2312"/>
          <w:szCs w:val="32"/>
        </w:rPr>
        <w:t>思想、文化、职业技术教育</w:t>
      </w:r>
      <w:r>
        <w:rPr>
          <w:rFonts w:hint="eastAsia" w:ascii="仿宋_GB2312"/>
          <w:szCs w:val="32"/>
          <w:lang w:val="zh-CN"/>
        </w:rPr>
        <w:t>。</w:t>
      </w:r>
    </w:p>
    <w:p>
      <w:pPr>
        <w:spacing w:line="430" w:lineRule="exact"/>
        <w:ind w:firstLine="640" w:firstLineChars="200"/>
        <w:rPr>
          <w:rFonts w:hint="eastAsia" w:ascii="仿宋_GB2312"/>
          <w:szCs w:val="32"/>
          <w:lang w:val="zh-CN"/>
        </w:rPr>
      </w:pPr>
      <w:r>
        <w:rPr>
          <w:rFonts w:hint="eastAsia" w:ascii="仿宋_GB2312"/>
          <w:szCs w:val="32"/>
          <w:lang w:val="zh-CN"/>
        </w:rPr>
        <w:t>劳动改造：能参加劳动，努力完成</w:t>
      </w:r>
      <w:r>
        <w:rPr>
          <w:rFonts w:hint="eastAsia" w:ascii="仿宋_GB2312"/>
          <w:szCs w:val="32"/>
        </w:rPr>
        <w:t>劳动</w:t>
      </w:r>
      <w:r>
        <w:rPr>
          <w:rFonts w:hint="eastAsia" w:ascii="仿宋_GB2312"/>
          <w:szCs w:val="32"/>
          <w:lang w:val="zh-CN"/>
        </w:rPr>
        <w:t>任务。</w:t>
      </w:r>
    </w:p>
    <w:p>
      <w:pPr>
        <w:spacing w:line="430" w:lineRule="exact"/>
        <w:ind w:firstLine="640" w:firstLineChars="200"/>
        <w:rPr>
          <w:rFonts w:hint="eastAsia" w:ascii="仿宋_GB2312"/>
          <w:szCs w:val="32"/>
          <w:lang w:val="zh-CN" w:eastAsia="zh-CN"/>
        </w:rPr>
      </w:pPr>
      <w:r>
        <w:rPr>
          <w:rFonts w:hint="eastAsia" w:ascii="仿宋_GB2312"/>
          <w:szCs w:val="32"/>
          <w:lang w:val="zh-CN" w:eastAsia="zh-CN"/>
        </w:rPr>
        <w:t>奖惩情况：该犯上次评定表扬剩余考核分529分，本轮考核期2021年5月至2025年3月累计获考核分5310.5分，合计获得考核分5839.5分，表扬6次，物质奖励3次；间隔期2021年9月25日至2025年3月，获考核分4543分。考核期内违规2次，累计扣29分，无严重违规。</w:t>
      </w:r>
    </w:p>
    <w:p>
      <w:pPr>
        <w:spacing w:line="430" w:lineRule="exact"/>
        <w:ind w:firstLine="640" w:firstLineChars="200"/>
        <w:rPr>
          <w:rFonts w:hint="eastAsia" w:ascii="仿宋_GB2312"/>
          <w:szCs w:val="32"/>
          <w:lang w:val="zh-CN" w:eastAsia="zh-CN"/>
        </w:rPr>
      </w:pPr>
      <w:r>
        <w:rPr>
          <w:rFonts w:hint="eastAsia" w:ascii="仿宋_GB2312"/>
          <w:szCs w:val="32"/>
          <w:lang w:val="zh-CN" w:eastAsia="zh-CN"/>
        </w:rPr>
        <w:t>原判财产性判项没收个人全部财产，已履行人民币</w:t>
      </w:r>
      <w:r>
        <w:rPr>
          <w:rFonts w:hint="eastAsia" w:ascii="仿宋_GB2312"/>
          <w:szCs w:val="32"/>
          <w:lang w:val="en-US" w:eastAsia="zh-CN"/>
        </w:rPr>
        <w:t>2830元</w:t>
      </w:r>
      <w:r>
        <w:rPr>
          <w:rFonts w:hint="eastAsia" w:ascii="仿宋_GB2312"/>
          <w:szCs w:val="32"/>
          <w:lang w:val="zh-CN" w:eastAsia="zh-CN"/>
        </w:rPr>
        <w:t>；继续追缴非法所得，已履行人民币</w:t>
      </w:r>
      <w:r>
        <w:rPr>
          <w:rFonts w:hint="eastAsia" w:ascii="仿宋_GB2312"/>
          <w:szCs w:val="32"/>
          <w:lang w:val="en-US" w:eastAsia="zh-CN"/>
        </w:rPr>
        <w:t>750</w:t>
      </w:r>
      <w:r>
        <w:rPr>
          <w:rFonts w:hint="eastAsia" w:ascii="仿宋_GB2312"/>
          <w:szCs w:val="32"/>
          <w:lang w:val="zh-CN" w:eastAsia="zh-CN"/>
        </w:rPr>
        <w:t>元，其中本次提请向福建省莆田市中级人民法院缴纳没收个人全部财产人民币</w:t>
      </w:r>
      <w:r>
        <w:rPr>
          <w:rFonts w:hint="eastAsia" w:ascii="仿宋_GB2312"/>
          <w:szCs w:val="32"/>
          <w:lang w:val="en-US" w:eastAsia="zh-CN"/>
        </w:rPr>
        <w:t>500</w:t>
      </w:r>
      <w:r>
        <w:rPr>
          <w:rFonts w:hint="eastAsia" w:ascii="仿宋_GB2312"/>
          <w:szCs w:val="32"/>
          <w:lang w:val="zh-CN" w:eastAsia="zh-CN"/>
        </w:rPr>
        <w:t>元。该犯考核期月均消费人民币243.4元（注：不包括购买药品、报刊书籍等费用），账户可用余额人民币672.3元。202</w:t>
      </w:r>
      <w:r>
        <w:rPr>
          <w:rFonts w:hint="eastAsia" w:ascii="仿宋_GB2312"/>
          <w:szCs w:val="32"/>
          <w:lang w:val="en-US" w:eastAsia="zh-CN"/>
        </w:rPr>
        <w:t>5</w:t>
      </w:r>
      <w:r>
        <w:rPr>
          <w:rFonts w:hint="eastAsia" w:ascii="仿宋_GB2312"/>
          <w:szCs w:val="32"/>
          <w:lang w:val="zh-CN" w:eastAsia="zh-CN"/>
        </w:rPr>
        <w:t>年</w:t>
      </w:r>
      <w:r>
        <w:rPr>
          <w:rFonts w:hint="eastAsia" w:ascii="仿宋_GB2312"/>
          <w:szCs w:val="32"/>
          <w:lang w:val="en-US" w:eastAsia="zh-CN"/>
        </w:rPr>
        <w:t>2</w:t>
      </w:r>
      <w:r>
        <w:rPr>
          <w:rFonts w:hint="eastAsia" w:ascii="仿宋_GB2312"/>
          <w:szCs w:val="32"/>
          <w:lang w:val="zh-CN" w:eastAsia="zh-CN"/>
        </w:rPr>
        <w:t>月</w:t>
      </w:r>
      <w:r>
        <w:rPr>
          <w:rFonts w:hint="eastAsia" w:ascii="仿宋_GB2312"/>
          <w:szCs w:val="32"/>
          <w:lang w:val="en-US" w:eastAsia="zh-CN"/>
        </w:rPr>
        <w:t>24</w:t>
      </w:r>
      <w:r>
        <w:rPr>
          <w:rFonts w:hint="eastAsia" w:ascii="仿宋_GB2312"/>
          <w:szCs w:val="32"/>
          <w:lang w:val="zh-CN" w:eastAsia="zh-CN"/>
        </w:rPr>
        <w:t>日福建省莆田市中级人民法院财产性判项复函载明：暂未发现唐宏斌有可供执行财产。</w:t>
      </w:r>
    </w:p>
    <w:p>
      <w:pPr>
        <w:spacing w:line="430" w:lineRule="exact"/>
        <w:ind w:firstLine="640" w:firstLineChars="200"/>
        <w:rPr>
          <w:rFonts w:hint="eastAsia" w:ascii="仿宋_GB2312"/>
          <w:szCs w:val="32"/>
        </w:rPr>
      </w:pPr>
      <w:r>
        <w:rPr>
          <w:rFonts w:hint="eastAsia" w:ascii="仿宋_GB2312"/>
          <w:szCs w:val="32"/>
          <w:lang w:val="en-US" w:eastAsia="zh-CN"/>
        </w:rPr>
        <w:t>该犯系因抢劫被判处无期徒刑的罪犯，属于从严掌握减</w:t>
      </w:r>
      <w:r>
        <w:rPr>
          <w:rFonts w:hint="eastAsia" w:ascii="仿宋_GB2312"/>
          <w:szCs w:val="32"/>
        </w:rPr>
        <w:t>刑对象，因此提请减刑幅度扣减一个月。</w:t>
      </w:r>
    </w:p>
    <w:p>
      <w:pPr>
        <w:spacing w:line="430" w:lineRule="exact"/>
        <w:ind w:firstLine="640" w:firstLineChars="200"/>
        <w:rPr>
          <w:rFonts w:hint="eastAsia" w:ascii="仿宋_GB2312"/>
          <w:szCs w:val="32"/>
        </w:rPr>
      </w:pPr>
      <w:r>
        <w:rPr>
          <w:rFonts w:hint="eastAsia" w:ascii="仿宋_GB2312"/>
          <w:szCs w:val="32"/>
        </w:rPr>
        <w:t>本案于</w:t>
      </w:r>
      <w:r>
        <w:rPr>
          <w:rFonts w:hint="eastAsia" w:ascii="仿宋_GB2312"/>
          <w:szCs w:val="32"/>
          <w:lang w:val="en-US" w:eastAsia="zh-CN"/>
        </w:rPr>
        <w:t>2025年6月20日至2025年6月26日</w:t>
      </w:r>
      <w:r>
        <w:rPr>
          <w:rFonts w:hint="eastAsia" w:ascii="仿宋_GB2312"/>
          <w:szCs w:val="32"/>
        </w:rPr>
        <w:t>在狱内公示未收到不同意见。</w:t>
      </w:r>
    </w:p>
    <w:p>
      <w:pPr>
        <w:spacing w:line="430" w:lineRule="exact"/>
        <w:ind w:firstLine="640" w:firstLineChars="200"/>
        <w:rPr>
          <w:rFonts w:ascii="仿宋_GB2312" w:cs="仿宋_GB2312"/>
          <w:szCs w:val="32"/>
        </w:rPr>
      </w:pPr>
      <w:r>
        <w:rPr>
          <w:rFonts w:hint="eastAsia" w:ascii="仿宋_GB2312"/>
          <w:szCs w:val="32"/>
        </w:rPr>
        <w:t>因此，依照《中华人民共和国刑法》第七十八条、第七十九条，《中华人民共和国刑事诉讼法》第二百七十三条第二款，《中华人民共和国监狱法》第二十九条的规定，建议</w:t>
      </w:r>
      <w:r>
        <w:rPr>
          <w:rFonts w:hint="eastAsia"/>
          <w:szCs w:val="32"/>
        </w:rPr>
        <w:t>对罪犯</w:t>
      </w:r>
      <w:r>
        <w:rPr>
          <w:rFonts w:hint="eastAsia"/>
          <w:szCs w:val="32"/>
          <w:lang w:eastAsia="zh-CN"/>
        </w:rPr>
        <w:t>唐宏斌</w:t>
      </w:r>
      <w:r>
        <w:rPr>
          <w:rFonts w:hint="eastAsia"/>
          <w:szCs w:val="32"/>
        </w:rPr>
        <w:t>予以减刑</w:t>
      </w:r>
      <w:r>
        <w:rPr>
          <w:rFonts w:hint="eastAsia"/>
          <w:szCs w:val="32"/>
          <w:lang w:eastAsia="zh-CN"/>
        </w:rPr>
        <w:t>八</w:t>
      </w:r>
      <w:r>
        <w:rPr>
          <w:rFonts w:hint="eastAsia"/>
          <w:szCs w:val="32"/>
        </w:rPr>
        <w:t>个月，</w:t>
      </w:r>
      <w:r>
        <w:rPr>
          <w:rFonts w:hint="eastAsia" w:ascii="仿宋_GB2312"/>
          <w:szCs w:val="32"/>
        </w:rPr>
        <w:t>剥夺政治权利</w:t>
      </w:r>
      <w:r>
        <w:rPr>
          <w:rFonts w:hint="eastAsia" w:ascii="仿宋_GB2312"/>
          <w:szCs w:val="32"/>
          <w:lang w:eastAsia="zh-CN"/>
        </w:rPr>
        <w:t>七</w:t>
      </w:r>
      <w:r>
        <w:rPr>
          <w:rFonts w:hint="eastAsia" w:ascii="仿宋_GB2312"/>
          <w:szCs w:val="32"/>
        </w:rPr>
        <w:t>年不变</w:t>
      </w:r>
      <w:r>
        <w:rPr>
          <w:rFonts w:hint="eastAsia"/>
          <w:szCs w:val="32"/>
        </w:rPr>
        <w:t>。特提请你院审理裁定。</w:t>
      </w:r>
    </w:p>
    <w:p>
      <w:pPr>
        <w:pStyle w:val="2"/>
        <w:spacing w:line="430" w:lineRule="exact"/>
        <w:ind w:right="-48" w:rightChars="-15" w:firstLine="640" w:firstLineChars="200"/>
        <w:rPr>
          <w:szCs w:val="32"/>
        </w:rPr>
      </w:pPr>
      <w:r>
        <w:rPr>
          <w:rFonts w:hint="eastAsia"/>
          <w:szCs w:val="32"/>
        </w:rPr>
        <w:t>此致</w:t>
      </w:r>
    </w:p>
    <w:p>
      <w:pPr>
        <w:pStyle w:val="12"/>
        <w:spacing w:line="430" w:lineRule="exact"/>
        <w:ind w:right="-48" w:rightChars="-15" w:firstLine="0" w:firstLineChars="0"/>
        <w:rPr>
          <w:szCs w:val="32"/>
        </w:rPr>
      </w:pPr>
      <w:r>
        <w:rPr>
          <w:rFonts w:hint="eastAsia"/>
          <w:szCs w:val="32"/>
        </w:rPr>
        <w:t>福建省漳州市中级人民法院</w:t>
      </w:r>
    </w:p>
    <w:p>
      <w:pPr>
        <w:pStyle w:val="12"/>
        <w:spacing w:line="430" w:lineRule="exact"/>
        <w:ind w:left="640" w:firstLine="0" w:firstLineChars="0"/>
        <w:rPr>
          <w:rFonts w:cs="仿宋_GB2312"/>
          <w:szCs w:val="32"/>
        </w:rPr>
      </w:pPr>
    </w:p>
    <w:p>
      <w:pPr>
        <w:pStyle w:val="12"/>
        <w:spacing w:line="430" w:lineRule="exact"/>
        <w:ind w:left="640" w:firstLine="0" w:firstLineChars="0"/>
        <w:rPr>
          <w:rFonts w:cs="仿宋_GB2312"/>
          <w:szCs w:val="32"/>
        </w:rPr>
      </w:pPr>
      <w:r>
        <w:rPr>
          <w:rFonts w:hint="eastAsia" w:cs="仿宋_GB2312"/>
          <w:szCs w:val="32"/>
        </w:rPr>
        <w:t>附件：⒈罪犯</w:t>
      </w:r>
      <w:r>
        <w:rPr>
          <w:rFonts w:hint="eastAsia" w:cs="仿宋_GB2312"/>
          <w:szCs w:val="32"/>
          <w:lang w:eastAsia="zh-CN"/>
        </w:rPr>
        <w:t>唐宏斌</w:t>
      </w:r>
      <w:r>
        <w:rPr>
          <w:rFonts w:hint="eastAsia" w:cs="仿宋_GB2312"/>
          <w:szCs w:val="32"/>
        </w:rPr>
        <w:t>卷宗</w:t>
      </w:r>
      <w:r>
        <w:rPr>
          <w:rFonts w:hint="eastAsia" w:cs="仿宋_GB2312"/>
          <w:szCs w:val="32"/>
          <w:lang w:eastAsia="zh-CN"/>
        </w:rPr>
        <w:t>二</w:t>
      </w:r>
      <w:r>
        <w:rPr>
          <w:rFonts w:hint="eastAsia" w:cs="仿宋_GB2312"/>
          <w:szCs w:val="32"/>
        </w:rPr>
        <w:t>册</w:t>
      </w:r>
    </w:p>
    <w:p>
      <w:pPr>
        <w:pStyle w:val="12"/>
        <w:spacing w:line="430" w:lineRule="exact"/>
        <w:ind w:left="640" w:right="-48" w:rightChars="-15" w:firstLine="960" w:firstLineChars="300"/>
        <w:rPr>
          <w:rFonts w:cs="仿宋_GB2312"/>
          <w:szCs w:val="32"/>
        </w:rPr>
      </w:pPr>
      <w:r>
        <w:rPr>
          <w:rFonts w:hint="eastAsia" w:cs="仿宋_GB2312"/>
          <w:szCs w:val="32"/>
        </w:rPr>
        <w:t>⒉减刑建议书</w:t>
      </w:r>
      <w:r>
        <w:rPr>
          <w:rFonts w:hint="eastAsia" w:cs="仿宋_GB2312"/>
          <w:szCs w:val="32"/>
          <w:lang w:eastAsia="zh-CN"/>
        </w:rPr>
        <w:t>二</w:t>
      </w:r>
      <w:r>
        <w:rPr>
          <w:rFonts w:hint="eastAsia" w:cs="仿宋_GB2312"/>
          <w:szCs w:val="32"/>
        </w:rPr>
        <w:t>份</w:t>
      </w:r>
    </w:p>
    <w:p>
      <w:pPr>
        <w:pStyle w:val="2"/>
        <w:spacing w:line="430" w:lineRule="exact"/>
        <w:ind w:left="640" w:right="-48" w:rightChars="-15"/>
        <w:rPr>
          <w:szCs w:val="32"/>
        </w:rPr>
      </w:pPr>
    </w:p>
    <w:p>
      <w:pPr>
        <w:pStyle w:val="2"/>
        <w:spacing w:line="430" w:lineRule="exact"/>
        <w:ind w:right="1280" w:rightChars="400"/>
        <w:jc w:val="right"/>
        <w:rPr>
          <w:rFonts w:hint="eastAsia"/>
          <w:szCs w:val="32"/>
        </w:rPr>
      </w:pPr>
      <w:r>
        <w:rPr>
          <w:rFonts w:hint="eastAsia"/>
          <w:szCs w:val="32"/>
        </w:rPr>
        <w:t>福建省漳州监狱</w:t>
      </w:r>
    </w:p>
    <w:p>
      <w:pPr>
        <w:pStyle w:val="2"/>
        <w:spacing w:line="430" w:lineRule="exact"/>
        <w:ind w:right="1280" w:rightChars="400"/>
        <w:jc w:val="right"/>
        <w:rPr>
          <w:szCs w:val="32"/>
        </w:rPr>
      </w:pPr>
      <w:r>
        <w:rPr>
          <w:rFonts w:hint="eastAsia"/>
          <w:szCs w:val="32"/>
        </w:rPr>
        <w:t>2025年6月30日</w:t>
      </w:r>
    </w:p>
    <w:p>
      <w:pPr>
        <w:pStyle w:val="2"/>
        <w:spacing w:line="430" w:lineRule="exact"/>
        <w:ind w:right="1280" w:rightChars="400"/>
        <w:jc w:val="right"/>
      </w:pPr>
    </w:p>
    <w:sectPr>
      <w:headerReference r:id="rId3" w:type="default"/>
      <w:footerReference r:id="rId4" w:type="default"/>
      <w:pgSz w:w="11905" w:h="16838"/>
      <w:pgMar w:top="1100" w:right="1803" w:bottom="1100" w:left="1803" w:header="850" w:footer="992" w:gutter="0"/>
      <w:cols w:space="720" w:num="1"/>
      <w:docGrid w:type="lines" w:linePitch="4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文本框 6" o:spid="_x0000_s1027"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aGmCS9MAAAAF&#10;AQAADwAAAAAAAAABACAAAAAiAAAAZHJzL2Rvd25yZXYueG1sUEsBAhQAFAAAAAgAh07iQONhbaro&#10;AQAAyQMAAA4AAAAAAAAAAQAgAAAAIgEAAGRycy9lMm9Eb2MueG1sUEsFBgAAAAAGAAYAWQEAAHwF&#10;AAAAAA==&#10;">
          <v:path/>
          <v:fill on="f" focussize="0,0"/>
          <v:stroke on="f" weight="1.25pt" joinstyle="miter"/>
          <v:imagedata o:title=""/>
          <o:lock v:ext="edit"/>
          <v:textbox inset="0mm,0mm,0mm,0mm" style="mso-fit-shape-to-text:t;">
            <w:txbxContent>
              <w:p>
                <w:pPr>
                  <w:pStyle w:val="4"/>
                  <w:ind w:left="320" w:leftChars="100" w:right="320" w:rightChars="100"/>
                  <w:rPr>
                    <w:rStyle w:val="8"/>
                    <w:sz w:val="28"/>
                    <w:szCs w:val="28"/>
                  </w:rPr>
                </w:pP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60"/>
  <w:drawingGridVerticalSpacing w:val="218"/>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ThhNzZmZmZhMjlmMTkwNWUxOWM3MzMzOWRhZjQ1MjcifQ=="/>
  </w:docVars>
  <w:rsids>
    <w:rsidRoot w:val="005941B7"/>
    <w:rsid w:val="00001C33"/>
    <w:rsid w:val="000220E3"/>
    <w:rsid w:val="00025892"/>
    <w:rsid w:val="00027DA1"/>
    <w:rsid w:val="000358D9"/>
    <w:rsid w:val="0003671F"/>
    <w:rsid w:val="00043D7A"/>
    <w:rsid w:val="0005632C"/>
    <w:rsid w:val="00060638"/>
    <w:rsid w:val="000E7679"/>
    <w:rsid w:val="0010346E"/>
    <w:rsid w:val="00113CE5"/>
    <w:rsid w:val="00116F62"/>
    <w:rsid w:val="00137428"/>
    <w:rsid w:val="00176F5D"/>
    <w:rsid w:val="00180916"/>
    <w:rsid w:val="001B462F"/>
    <w:rsid w:val="001D5113"/>
    <w:rsid w:val="001E0B1A"/>
    <w:rsid w:val="001F13A6"/>
    <w:rsid w:val="001F37C4"/>
    <w:rsid w:val="00221D8E"/>
    <w:rsid w:val="00246619"/>
    <w:rsid w:val="00253879"/>
    <w:rsid w:val="0026769D"/>
    <w:rsid w:val="002B7366"/>
    <w:rsid w:val="00351D19"/>
    <w:rsid w:val="00370883"/>
    <w:rsid w:val="00370FD8"/>
    <w:rsid w:val="00380B33"/>
    <w:rsid w:val="00380E79"/>
    <w:rsid w:val="003D22BC"/>
    <w:rsid w:val="003E3ABD"/>
    <w:rsid w:val="003F1D04"/>
    <w:rsid w:val="00400AD9"/>
    <w:rsid w:val="00403597"/>
    <w:rsid w:val="0044230E"/>
    <w:rsid w:val="00457C3D"/>
    <w:rsid w:val="004735A3"/>
    <w:rsid w:val="004A5086"/>
    <w:rsid w:val="004C087F"/>
    <w:rsid w:val="005226E5"/>
    <w:rsid w:val="00557EE4"/>
    <w:rsid w:val="00573B61"/>
    <w:rsid w:val="00577238"/>
    <w:rsid w:val="005941B7"/>
    <w:rsid w:val="0063631B"/>
    <w:rsid w:val="00640270"/>
    <w:rsid w:val="00661F71"/>
    <w:rsid w:val="00667582"/>
    <w:rsid w:val="00693EB5"/>
    <w:rsid w:val="006944D7"/>
    <w:rsid w:val="006B22CC"/>
    <w:rsid w:val="006B3488"/>
    <w:rsid w:val="006C5933"/>
    <w:rsid w:val="006F249F"/>
    <w:rsid w:val="006F4AA2"/>
    <w:rsid w:val="007308CE"/>
    <w:rsid w:val="00767C30"/>
    <w:rsid w:val="00792963"/>
    <w:rsid w:val="007A302F"/>
    <w:rsid w:val="007B241A"/>
    <w:rsid w:val="007C58BE"/>
    <w:rsid w:val="007D4D6D"/>
    <w:rsid w:val="00804080"/>
    <w:rsid w:val="0084287F"/>
    <w:rsid w:val="008639B8"/>
    <w:rsid w:val="00867AD5"/>
    <w:rsid w:val="008A4231"/>
    <w:rsid w:val="008C48BD"/>
    <w:rsid w:val="008C5FA6"/>
    <w:rsid w:val="008F17B1"/>
    <w:rsid w:val="00905858"/>
    <w:rsid w:val="00906AE0"/>
    <w:rsid w:val="009665ED"/>
    <w:rsid w:val="00976184"/>
    <w:rsid w:val="009A0E81"/>
    <w:rsid w:val="009B3926"/>
    <w:rsid w:val="009D61F2"/>
    <w:rsid w:val="009E16B7"/>
    <w:rsid w:val="009F189C"/>
    <w:rsid w:val="00A11D51"/>
    <w:rsid w:val="00A40BAC"/>
    <w:rsid w:val="00A702EF"/>
    <w:rsid w:val="00A7249D"/>
    <w:rsid w:val="00A7499F"/>
    <w:rsid w:val="00A94376"/>
    <w:rsid w:val="00A96CE4"/>
    <w:rsid w:val="00AA4431"/>
    <w:rsid w:val="00AB0F67"/>
    <w:rsid w:val="00AB661F"/>
    <w:rsid w:val="00AC40E3"/>
    <w:rsid w:val="00AD316C"/>
    <w:rsid w:val="00AD5211"/>
    <w:rsid w:val="00AF78BF"/>
    <w:rsid w:val="00B0186E"/>
    <w:rsid w:val="00B20489"/>
    <w:rsid w:val="00B35981"/>
    <w:rsid w:val="00B4149B"/>
    <w:rsid w:val="00BA6FC1"/>
    <w:rsid w:val="00BC4912"/>
    <w:rsid w:val="00BF4A97"/>
    <w:rsid w:val="00C01199"/>
    <w:rsid w:val="00C33F74"/>
    <w:rsid w:val="00C37A06"/>
    <w:rsid w:val="00C61196"/>
    <w:rsid w:val="00CD6E02"/>
    <w:rsid w:val="00D20A66"/>
    <w:rsid w:val="00D445DA"/>
    <w:rsid w:val="00D45126"/>
    <w:rsid w:val="00D45531"/>
    <w:rsid w:val="00D46D8C"/>
    <w:rsid w:val="00D70B72"/>
    <w:rsid w:val="00D86BEB"/>
    <w:rsid w:val="00D95C8C"/>
    <w:rsid w:val="00DD263D"/>
    <w:rsid w:val="00DD3C63"/>
    <w:rsid w:val="00DE11E7"/>
    <w:rsid w:val="00E03BD2"/>
    <w:rsid w:val="00E35EB2"/>
    <w:rsid w:val="00E625A9"/>
    <w:rsid w:val="00E65D6F"/>
    <w:rsid w:val="00EA76D9"/>
    <w:rsid w:val="00EE7A2B"/>
    <w:rsid w:val="00F16E4D"/>
    <w:rsid w:val="00F374BB"/>
    <w:rsid w:val="00F727EE"/>
    <w:rsid w:val="00FA5D55"/>
    <w:rsid w:val="00FA6C86"/>
    <w:rsid w:val="00FC10C3"/>
    <w:rsid w:val="00FC1906"/>
    <w:rsid w:val="00FC463D"/>
    <w:rsid w:val="00FC5E76"/>
    <w:rsid w:val="00FE0126"/>
    <w:rsid w:val="00FE6566"/>
    <w:rsid w:val="00FF7459"/>
    <w:rsid w:val="010C3AB6"/>
    <w:rsid w:val="01B906F9"/>
    <w:rsid w:val="027D12FB"/>
    <w:rsid w:val="060E2F4E"/>
    <w:rsid w:val="068233F5"/>
    <w:rsid w:val="07AF789A"/>
    <w:rsid w:val="07B61CB8"/>
    <w:rsid w:val="081648E2"/>
    <w:rsid w:val="09227170"/>
    <w:rsid w:val="0B3926E1"/>
    <w:rsid w:val="0C3E42D9"/>
    <w:rsid w:val="0C4F75DC"/>
    <w:rsid w:val="0C533497"/>
    <w:rsid w:val="0C9C0BFA"/>
    <w:rsid w:val="0D526BFA"/>
    <w:rsid w:val="0D7A4A42"/>
    <w:rsid w:val="0D9F4467"/>
    <w:rsid w:val="0EB305C3"/>
    <w:rsid w:val="0F137CB5"/>
    <w:rsid w:val="0F2F70D8"/>
    <w:rsid w:val="12165BEC"/>
    <w:rsid w:val="123256F8"/>
    <w:rsid w:val="12D37334"/>
    <w:rsid w:val="12FD5513"/>
    <w:rsid w:val="13266B46"/>
    <w:rsid w:val="13F96F6A"/>
    <w:rsid w:val="152B74B3"/>
    <w:rsid w:val="16695B42"/>
    <w:rsid w:val="1672618E"/>
    <w:rsid w:val="16B164BB"/>
    <w:rsid w:val="17ED039F"/>
    <w:rsid w:val="18672CAA"/>
    <w:rsid w:val="1A3A0366"/>
    <w:rsid w:val="1A797B98"/>
    <w:rsid w:val="1AF55846"/>
    <w:rsid w:val="1C543106"/>
    <w:rsid w:val="1C9B58CA"/>
    <w:rsid w:val="1CF81B82"/>
    <w:rsid w:val="1E1E4170"/>
    <w:rsid w:val="1E254562"/>
    <w:rsid w:val="1ECB0040"/>
    <w:rsid w:val="1EF06AE1"/>
    <w:rsid w:val="20C10415"/>
    <w:rsid w:val="22BD2729"/>
    <w:rsid w:val="234818AA"/>
    <w:rsid w:val="27181640"/>
    <w:rsid w:val="27682819"/>
    <w:rsid w:val="29587091"/>
    <w:rsid w:val="2A4C1B03"/>
    <w:rsid w:val="2BFD2379"/>
    <w:rsid w:val="2C7845C8"/>
    <w:rsid w:val="2D5B3696"/>
    <w:rsid w:val="30457B04"/>
    <w:rsid w:val="32BB6DE3"/>
    <w:rsid w:val="32D61DF0"/>
    <w:rsid w:val="36653D31"/>
    <w:rsid w:val="36986D96"/>
    <w:rsid w:val="36FD1DA2"/>
    <w:rsid w:val="373C6C4A"/>
    <w:rsid w:val="39545F92"/>
    <w:rsid w:val="3AB051E7"/>
    <w:rsid w:val="41C0600A"/>
    <w:rsid w:val="41CA4538"/>
    <w:rsid w:val="427F383E"/>
    <w:rsid w:val="42CF6EF1"/>
    <w:rsid w:val="43021637"/>
    <w:rsid w:val="45266F69"/>
    <w:rsid w:val="45C25924"/>
    <w:rsid w:val="469C4BB4"/>
    <w:rsid w:val="46A27988"/>
    <w:rsid w:val="48E92855"/>
    <w:rsid w:val="49574679"/>
    <w:rsid w:val="49FD60CF"/>
    <w:rsid w:val="4A937854"/>
    <w:rsid w:val="4AD029C5"/>
    <w:rsid w:val="4C0C55BD"/>
    <w:rsid w:val="4CAA121D"/>
    <w:rsid w:val="4DBE49B0"/>
    <w:rsid w:val="4FDA015F"/>
    <w:rsid w:val="50DC6110"/>
    <w:rsid w:val="522960B8"/>
    <w:rsid w:val="524A7400"/>
    <w:rsid w:val="533D0693"/>
    <w:rsid w:val="53EC7365"/>
    <w:rsid w:val="5C7D3B00"/>
    <w:rsid w:val="5D2B27E7"/>
    <w:rsid w:val="5EFD0E28"/>
    <w:rsid w:val="5FB32327"/>
    <w:rsid w:val="5FC66E96"/>
    <w:rsid w:val="61112F2C"/>
    <w:rsid w:val="61312E06"/>
    <w:rsid w:val="6385269A"/>
    <w:rsid w:val="63997AC2"/>
    <w:rsid w:val="64061DAE"/>
    <w:rsid w:val="64F2539B"/>
    <w:rsid w:val="6A243776"/>
    <w:rsid w:val="6AD8655A"/>
    <w:rsid w:val="6E5724CC"/>
    <w:rsid w:val="6FA16DDA"/>
    <w:rsid w:val="71277157"/>
    <w:rsid w:val="71743704"/>
    <w:rsid w:val="73991756"/>
    <w:rsid w:val="73AB002E"/>
    <w:rsid w:val="74B634CC"/>
    <w:rsid w:val="77564B75"/>
    <w:rsid w:val="7A073131"/>
    <w:rsid w:val="7B711D81"/>
    <w:rsid w:val="7D2C5FF4"/>
    <w:rsid w:val="7E1661C4"/>
    <w:rsid w:val="7EA5274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32"/>
      <w:sz w:val="32"/>
      <w:lang w:val="en-US" w:eastAsia="zh-CN" w:bidi="ar-SA"/>
    </w:rPr>
  </w:style>
  <w:style w:type="character" w:default="1" w:styleId="7">
    <w:name w:val="Default Paragraph Font"/>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99"/>
  </w:style>
  <w:style w:type="paragraph" w:styleId="3">
    <w:name w:val="Balloon Text"/>
    <w:basedOn w:val="1"/>
    <w:link w:val="11"/>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styleId="9">
    <w:name w:val="Emphasis"/>
    <w:basedOn w:val="7"/>
    <w:qFormat/>
    <w:uiPriority w:val="0"/>
    <w:rPr>
      <w:i/>
    </w:rPr>
  </w:style>
  <w:style w:type="character" w:customStyle="1" w:styleId="10">
    <w:name w:val="称呼 Char"/>
    <w:link w:val="2"/>
    <w:qFormat/>
    <w:locked/>
    <w:uiPriority w:val="99"/>
    <w:rPr>
      <w:rFonts w:eastAsia="仿宋_GB2312"/>
      <w:kern w:val="32"/>
      <w:sz w:val="32"/>
    </w:rPr>
  </w:style>
  <w:style w:type="character" w:customStyle="1" w:styleId="11">
    <w:name w:val="批注框文本 Char"/>
    <w:link w:val="3"/>
    <w:qFormat/>
    <w:uiPriority w:val="0"/>
    <w:rPr>
      <w:rFonts w:eastAsia="仿宋_GB2312"/>
      <w:kern w:val="32"/>
      <w:sz w:val="18"/>
      <w:szCs w:val="18"/>
    </w:rPr>
  </w:style>
  <w:style w:type="paragraph" w:customStyle="1" w:styleId="12">
    <w:name w:val="列表段落1"/>
    <w:basedOn w:val="1"/>
    <w:qFormat/>
    <w:uiPriority w:val="99"/>
    <w:pPr>
      <w:ind w:firstLine="420" w:firstLineChars="200"/>
    </w:pPr>
  </w:style>
  <w:style w:type="character" w:customStyle="1" w:styleId="13">
    <w:name w:val="页眉 Char"/>
    <w:basedOn w:val="7"/>
    <w:link w:val="5"/>
    <w:qFormat/>
    <w:uiPriority w:val="99"/>
    <w:rPr>
      <w:rFonts w:eastAsia="仿宋_GB2312"/>
      <w:kern w:val="3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236</Words>
  <Characters>1348</Characters>
  <Lines>11</Lines>
  <Paragraphs>3</Paragraphs>
  <TotalTime>0</TotalTime>
  <ScaleCrop>false</ScaleCrop>
  <LinksUpToDate>false</LinksUpToDate>
  <CharactersWithSpaces>1581</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2023-07-16T02:05:00Z</dcterms:created>
  <dc:creator>對方正在找表情...</dc:creator>
  <cp:lastModifiedBy>叶志胜</cp:lastModifiedBy>
  <cp:lastPrinted>2025-05-08T06:17:00Z</cp:lastPrinted>
  <dcterms:modified xsi:type="dcterms:W3CDTF">2025-06-24T11:04:09Z</dcterms:modified>
  <dc:title>福建省监狱系统    </dc:title>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218BF231105B4967A5E04F73B5F0EEFB</vt:lpwstr>
  </property>
</Properties>
</file>