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328</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spacing w:line="430" w:lineRule="exact"/>
        <w:ind w:firstLine="640" w:firstLineChars="200"/>
        <w:rPr>
          <w:rFonts w:ascii="仿宋_GB2312"/>
          <w:szCs w:val="32"/>
        </w:rPr>
      </w:pPr>
      <w:r>
        <w:rPr>
          <w:rFonts w:hint="eastAsia" w:ascii="仿宋_GB2312"/>
          <w:szCs w:val="32"/>
        </w:rPr>
        <w:t>罪犯唐诚</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，男，1991年6月21日出生，汉族，初中文化，户籍所在地江西省乐安县</w:t>
      </w:r>
      <w:bookmarkStart w:id="0" w:name="_GoBack"/>
      <w:bookmarkEnd w:id="0"/>
      <w:r>
        <w:rPr>
          <w:rFonts w:hint="eastAsia" w:ascii="仿宋_GB2312"/>
          <w:szCs w:val="32"/>
        </w:rPr>
        <w:t>，捕前系无业。</w:t>
      </w:r>
    </w:p>
    <w:p>
      <w:pPr>
        <w:spacing w:line="430" w:lineRule="exact"/>
        <w:ind w:firstLine="640" w:firstLineChars="200"/>
        <w:rPr>
          <w:rFonts w:hint="eastAsia" w:ascii="仿宋_GB2312"/>
          <w:szCs w:val="32"/>
        </w:rPr>
      </w:pPr>
      <w:r>
        <w:rPr>
          <w:rFonts w:hint="eastAsia" w:ascii="仿宋_GB2312"/>
          <w:szCs w:val="32"/>
        </w:rPr>
        <w:t>福建省龙岩市中级人民法院于2017年8月18日作出（2016)闽08刑初32号刑事判决，以被告人唐诚犯制造毒品罪，判处有期徒刑十五年，并处没收个人财产人民币100000元。宣判后，该犯不服，提出上诉。福建省高级人民法院于2019年9月29日作出（2017)闽刑终250号刑事裁定，驳回上诉，维持原判。</w:t>
      </w:r>
      <w:r>
        <w:rPr>
          <w:rFonts w:hint="eastAsia" w:ascii="仿宋_GB2312" w:hAnsi="Times New Roman" w:cs="Times New Roman"/>
          <w:szCs w:val="32"/>
        </w:rPr>
        <w:t>刑期自20</w:t>
      </w:r>
      <w:r>
        <w:rPr>
          <w:rFonts w:hint="eastAsia" w:ascii="仿宋_GB2312" w:hAnsi="Times New Roman" w:cs="Times New Roman"/>
          <w:szCs w:val="32"/>
          <w:lang w:val="en-US" w:eastAsia="zh-CN"/>
        </w:rPr>
        <w:t>1</w:t>
      </w:r>
      <w:r>
        <w:rPr>
          <w:rFonts w:hint="eastAsia" w:ascii="仿宋_GB2312" w:cs="Times New Roman"/>
          <w:szCs w:val="32"/>
          <w:lang w:val="en-US" w:eastAsia="zh-CN"/>
        </w:rPr>
        <w:t>5</w:t>
      </w:r>
      <w:r>
        <w:rPr>
          <w:rFonts w:hint="eastAsia" w:ascii="仿宋_GB2312" w:hAnsi="Times New Roman" w:cs="Times New Roman"/>
          <w:szCs w:val="32"/>
        </w:rPr>
        <w:t>年</w:t>
      </w:r>
      <w:r>
        <w:rPr>
          <w:rFonts w:hint="eastAsia" w:ascii="仿宋_GB2312" w:cs="Times New Roman"/>
          <w:szCs w:val="32"/>
          <w:lang w:val="en-US" w:eastAsia="zh-CN"/>
        </w:rPr>
        <w:t>10</w:t>
      </w:r>
      <w:r>
        <w:rPr>
          <w:rFonts w:hint="eastAsia" w:ascii="仿宋_GB2312" w:hAnsi="Times New Roman" w:cs="Times New Roman"/>
          <w:szCs w:val="32"/>
        </w:rPr>
        <w:t>月</w:t>
      </w:r>
      <w:r>
        <w:rPr>
          <w:rFonts w:hint="eastAsia" w:ascii="仿宋_GB2312" w:cs="Times New Roman"/>
          <w:szCs w:val="32"/>
          <w:lang w:val="en-US" w:eastAsia="zh-CN"/>
        </w:rPr>
        <w:t>1</w:t>
      </w:r>
      <w:r>
        <w:rPr>
          <w:rFonts w:hint="eastAsia" w:ascii="仿宋_GB2312" w:hAnsi="Times New Roman" w:cs="Times New Roman"/>
          <w:szCs w:val="32"/>
          <w:lang w:val="en-US" w:eastAsia="zh-CN"/>
        </w:rPr>
        <w:t>1</w:t>
      </w:r>
      <w:r>
        <w:rPr>
          <w:rFonts w:hint="eastAsia" w:ascii="仿宋_GB2312" w:hAnsi="Times New Roman" w:cs="Times New Roman"/>
          <w:szCs w:val="32"/>
        </w:rPr>
        <w:t>日起至20</w:t>
      </w:r>
      <w:r>
        <w:rPr>
          <w:rFonts w:hint="eastAsia" w:ascii="仿宋_GB2312" w:cs="Times New Roman"/>
          <w:szCs w:val="32"/>
          <w:lang w:val="en-US" w:eastAsia="zh-CN"/>
        </w:rPr>
        <w:t>30</w:t>
      </w:r>
      <w:r>
        <w:rPr>
          <w:rFonts w:hint="eastAsia" w:ascii="仿宋_GB2312" w:hAnsi="Times New Roman" w:cs="Times New Roman"/>
          <w:szCs w:val="32"/>
        </w:rPr>
        <w:t>年</w:t>
      </w:r>
      <w:r>
        <w:rPr>
          <w:rFonts w:hint="eastAsia" w:ascii="仿宋_GB2312" w:cs="Times New Roman"/>
          <w:szCs w:val="32"/>
          <w:lang w:val="en-US" w:eastAsia="zh-CN"/>
        </w:rPr>
        <w:t>10</w:t>
      </w:r>
      <w:r>
        <w:rPr>
          <w:rFonts w:hint="eastAsia" w:ascii="仿宋_GB2312" w:hAnsi="Times New Roman" w:cs="Times New Roman"/>
          <w:szCs w:val="32"/>
        </w:rPr>
        <w:t>月</w:t>
      </w:r>
      <w:r>
        <w:rPr>
          <w:rFonts w:hint="eastAsia" w:ascii="仿宋_GB2312" w:cs="Times New Roman"/>
          <w:szCs w:val="32"/>
          <w:lang w:val="en-US" w:eastAsia="zh-CN"/>
        </w:rPr>
        <w:t>1</w:t>
      </w:r>
      <w:r>
        <w:rPr>
          <w:rFonts w:hint="eastAsia" w:ascii="仿宋_GB2312" w:hAnsi="Times New Roman" w:cs="Times New Roman"/>
          <w:szCs w:val="32"/>
          <w:lang w:val="en-US" w:eastAsia="zh-CN"/>
        </w:rPr>
        <w:t>0</w:t>
      </w:r>
      <w:r>
        <w:rPr>
          <w:rFonts w:hint="eastAsia" w:ascii="仿宋_GB2312" w:hAnsi="Times New Roman" w:cs="Times New Roman"/>
          <w:szCs w:val="32"/>
        </w:rPr>
        <w:t>日止</w:t>
      </w:r>
      <w:r>
        <w:rPr>
          <w:rFonts w:hint="eastAsia" w:ascii="仿宋_GB2312" w:hAnsi="Times New Roman" w:cs="Times New Roman"/>
          <w:szCs w:val="32"/>
          <w:lang w:eastAsia="zh-CN"/>
        </w:rPr>
        <w:t>。20</w:t>
      </w:r>
      <w:r>
        <w:rPr>
          <w:rFonts w:hint="eastAsia" w:ascii="仿宋_GB2312" w:cs="Times New Roman"/>
          <w:szCs w:val="32"/>
          <w:lang w:val="en-US" w:eastAsia="zh-CN"/>
        </w:rPr>
        <w:t>20</w:t>
      </w:r>
      <w:r>
        <w:rPr>
          <w:rFonts w:hint="eastAsia" w:ascii="仿宋_GB2312" w:hAnsi="Times New Roman" w:cs="Times New Roman"/>
          <w:szCs w:val="32"/>
          <w:lang w:eastAsia="zh-CN"/>
        </w:rPr>
        <w:t>年</w:t>
      </w:r>
      <w:r>
        <w:rPr>
          <w:rFonts w:hint="eastAsia" w:ascii="仿宋_GB2312" w:cs="Times New Roman"/>
          <w:szCs w:val="32"/>
          <w:lang w:val="en-US" w:eastAsia="zh-CN"/>
        </w:rPr>
        <w:t>11</w:t>
      </w:r>
      <w:r>
        <w:rPr>
          <w:rFonts w:hint="eastAsia" w:ascii="仿宋_GB2312" w:hAnsi="Times New Roman" w:cs="Times New Roman"/>
          <w:szCs w:val="32"/>
          <w:lang w:eastAsia="zh-CN"/>
        </w:rPr>
        <w:t>月</w:t>
      </w:r>
      <w:r>
        <w:rPr>
          <w:rFonts w:hint="eastAsia" w:ascii="仿宋_GB2312" w:cs="Times New Roman"/>
          <w:szCs w:val="32"/>
          <w:lang w:val="en-US" w:eastAsia="zh-CN"/>
        </w:rPr>
        <w:t>2</w:t>
      </w:r>
      <w:r>
        <w:rPr>
          <w:rFonts w:hint="eastAsia" w:ascii="仿宋_GB2312" w:hAnsi="Times New Roman" w:cs="Times New Roman"/>
          <w:szCs w:val="32"/>
          <w:lang w:val="en-US" w:eastAsia="zh-CN"/>
        </w:rPr>
        <w:t>0</w:t>
      </w:r>
      <w:r>
        <w:rPr>
          <w:rFonts w:hint="eastAsia" w:ascii="仿宋_GB2312" w:hAnsi="Times New Roman" w:cs="Times New Roman"/>
          <w:szCs w:val="32"/>
          <w:lang w:eastAsia="zh-CN"/>
        </w:rPr>
        <w:t>日交付福建省漳州监狱执行刑罚。</w:t>
      </w:r>
      <w:r>
        <w:rPr>
          <w:rFonts w:hint="eastAsia" w:ascii="仿宋_GB2312"/>
          <w:szCs w:val="32"/>
        </w:rPr>
        <w:t>2023年4月24日，福建省漳州市中级人民法院以（2023）闽06刑更301号刑事裁定书，对其减刑四个月，202</w:t>
      </w:r>
      <w:r>
        <w:rPr>
          <w:rFonts w:hint="eastAsia" w:ascii="仿宋_GB2312"/>
          <w:szCs w:val="32"/>
          <w:lang w:val="en-US" w:eastAsia="zh-CN"/>
        </w:rPr>
        <w:t>3</w:t>
      </w:r>
      <w:r>
        <w:rPr>
          <w:rFonts w:hint="eastAsia" w:ascii="仿宋_GB2312"/>
          <w:szCs w:val="32"/>
        </w:rPr>
        <w:t>年</w:t>
      </w:r>
      <w:r>
        <w:rPr>
          <w:rFonts w:hint="eastAsia" w:ascii="仿宋_GB2312"/>
          <w:szCs w:val="32"/>
          <w:lang w:val="en-US" w:eastAsia="zh-CN"/>
        </w:rPr>
        <w:t>4</w:t>
      </w:r>
      <w:r>
        <w:rPr>
          <w:rFonts w:hint="eastAsia" w:ascii="仿宋_GB2312"/>
          <w:szCs w:val="32"/>
        </w:rPr>
        <w:t>月2</w:t>
      </w:r>
      <w:r>
        <w:rPr>
          <w:rFonts w:hint="eastAsia" w:ascii="仿宋_GB2312"/>
          <w:szCs w:val="32"/>
          <w:lang w:val="en-US" w:eastAsia="zh-CN"/>
        </w:rPr>
        <w:t>5</w:t>
      </w:r>
      <w:r>
        <w:rPr>
          <w:rFonts w:hint="eastAsia" w:ascii="仿宋_GB2312"/>
          <w:szCs w:val="32"/>
        </w:rPr>
        <w:t>日送达。现刑期至2030年6月10日。属普管级罪犯。</w:t>
      </w:r>
    </w:p>
    <w:p>
      <w:pPr>
        <w:spacing w:line="430" w:lineRule="exact"/>
        <w:ind w:firstLine="640" w:firstLineChars="200"/>
        <w:rPr>
          <w:rFonts w:ascii="仿宋_GB2312" w:cs="仿宋_GB2312"/>
          <w:szCs w:val="32"/>
        </w:rPr>
      </w:pPr>
      <w:r>
        <w:rPr>
          <w:rFonts w:hint="eastAsia" w:ascii="仿宋_GB2312" w:hAnsi="仿宋_GB2312" w:cs="仿宋_GB2312"/>
          <w:iCs/>
          <w:szCs w:val="32"/>
        </w:rPr>
        <w:t>该犯自上次减刑以来确有悔改表现，具体事实如下：</w:t>
      </w:r>
    </w:p>
    <w:p>
      <w:pPr>
        <w:pStyle w:val="11"/>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1"/>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spacing w:line="430" w:lineRule="exact"/>
        <w:ind w:firstLine="640" w:firstLineChars="200"/>
        <w:rPr>
          <w:rFonts w:ascii="仿宋_GB2312" w:hAnsi="仿宋_GB2312" w:cs="仿宋_GB2312"/>
          <w:iCs/>
          <w:szCs w:val="32"/>
        </w:rPr>
      </w:pPr>
      <w:r>
        <w:rPr>
          <w:rFonts w:hint="eastAsia" w:ascii="仿宋_GB2312" w:hAnsi="仿宋_GB2312" w:cs="仿宋_GB2312"/>
          <w:iCs/>
          <w:szCs w:val="32"/>
        </w:rPr>
        <w:t>劳动改造：能参加劳动，努力完成劳动任务。</w:t>
      </w:r>
    </w:p>
    <w:p>
      <w:pPr>
        <w:spacing w:line="430" w:lineRule="exact"/>
        <w:ind w:firstLine="640" w:firstLineChars="200"/>
        <w:rPr>
          <w:rFonts w:hint="eastAsia" w:ascii="仿宋_GB2312" w:hAnsi="仿宋_GB2312" w:cs="仿宋_GB2312"/>
          <w:iCs/>
          <w:szCs w:val="32"/>
        </w:rPr>
      </w:pPr>
      <w:r>
        <w:rPr>
          <w:rFonts w:hint="eastAsia" w:ascii="仿宋_GB2312" w:hAnsi="仿宋_GB2312" w:cs="仿宋_GB2312"/>
          <w:iCs/>
          <w:szCs w:val="32"/>
        </w:rPr>
        <w:t>奖惩情况：该犯上次评定表扬剩余考核分268.5分，本轮考核期2023年2月至2025年3月累计获考核分2886分，合计获得考核分3154.5分，表扬5次；间隔期2023年4月25日至2025年3月，获考核分2578分。考核期内无违规扣分。</w:t>
      </w:r>
    </w:p>
    <w:p>
      <w:pPr>
        <w:spacing w:line="430" w:lineRule="exact"/>
        <w:ind w:firstLine="640" w:firstLineChars="200"/>
        <w:rPr>
          <w:rFonts w:ascii="仿宋_GB2312"/>
          <w:szCs w:val="32"/>
        </w:rPr>
      </w:pPr>
      <w:r>
        <w:rPr>
          <w:rFonts w:hint="eastAsia" w:ascii="仿宋_GB2312" w:hAnsi="仿宋_GB2312" w:cs="仿宋_GB2312"/>
          <w:iCs/>
          <w:szCs w:val="32"/>
        </w:rPr>
        <w:t>原判财产性判项没收个人财产人民币100000元已履行</w:t>
      </w:r>
      <w:r>
        <w:rPr>
          <w:rFonts w:hint="eastAsia" w:ascii="仿宋_GB2312" w:hAnsi="仿宋_GB2312" w:cs="仿宋_GB2312"/>
          <w:iCs/>
          <w:szCs w:val="32"/>
          <w:lang w:eastAsia="zh-CN"/>
        </w:rPr>
        <w:t>完毕，</w:t>
      </w:r>
      <w:r>
        <w:rPr>
          <w:rFonts w:hint="eastAsia" w:ascii="仿宋_GB2312" w:hAnsi="仿宋_GB2312" w:cs="仿宋_GB2312"/>
          <w:iCs/>
          <w:szCs w:val="32"/>
        </w:rPr>
        <w:t>其中本次提请向福建省龙岩市中级人民法院缴纳没收个人财产人民币</w:t>
      </w:r>
      <w:r>
        <w:rPr>
          <w:rFonts w:hint="eastAsia" w:ascii="仿宋_GB2312" w:hAnsi="仿宋_GB2312" w:cs="仿宋_GB2312"/>
          <w:iCs/>
          <w:szCs w:val="32"/>
          <w:lang w:val="en-US" w:eastAsia="zh-CN"/>
        </w:rPr>
        <w:t>97645.88</w:t>
      </w:r>
      <w:r>
        <w:rPr>
          <w:rFonts w:hint="eastAsia" w:ascii="仿宋_GB2312" w:hAnsi="仿宋_GB2312" w:cs="仿宋_GB2312"/>
          <w:iCs/>
          <w:szCs w:val="32"/>
        </w:rPr>
        <w:t>元</w:t>
      </w:r>
      <w:r>
        <w:rPr>
          <w:rFonts w:hint="eastAsia" w:ascii="仿宋_GB2312" w:hAnsi="仿宋_GB2312" w:cs="仿宋_GB2312"/>
          <w:iCs/>
          <w:szCs w:val="32"/>
          <w:lang w:eastAsia="zh-CN"/>
        </w:rPr>
        <w:t>。</w:t>
      </w:r>
    </w:p>
    <w:p>
      <w:pPr>
        <w:spacing w:line="430" w:lineRule="exact"/>
        <w:ind w:firstLine="640" w:firstLineChars="200"/>
        <w:rPr>
          <w:rFonts w:ascii="仿宋_GB2312"/>
          <w:szCs w:val="32"/>
        </w:rPr>
      </w:pPr>
      <w:r>
        <w:rPr>
          <w:rFonts w:hint="eastAsia" w:ascii="仿宋_GB2312"/>
          <w:szCs w:val="32"/>
        </w:rPr>
        <w:t>本案于</w:t>
      </w:r>
      <w:r>
        <w:rPr>
          <w:rFonts w:hint="eastAsia" w:ascii="仿宋_GB2312"/>
          <w:szCs w:val="32"/>
          <w:lang w:val="en-US" w:eastAsia="zh-CN"/>
        </w:rPr>
        <w:t>2025年6月20日至2025年6月26日</w:t>
      </w:r>
      <w:r>
        <w:rPr>
          <w:rFonts w:hint="eastAsia" w:ascii="仿宋_GB2312"/>
          <w:szCs w:val="32"/>
        </w:rPr>
        <w:t>在狱内公示未收到不同意见。</w:t>
      </w:r>
    </w:p>
    <w:p>
      <w:pPr>
        <w:spacing w:line="430" w:lineRule="exact"/>
        <w:ind w:firstLine="640" w:firstLineChars="200"/>
        <w:rPr>
          <w:rFonts w:ascii="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因此，依照《中华人民共和国刑法》第七十八条、第七十九条，《中华人民共和国刑事诉讼法》第二百七十三条第二款，《中华人民共和国监狱法》第二十九条的规定，建议对罪犯唐诚予以减刑</w:t>
      </w:r>
      <w:r>
        <w:rPr>
          <w:rFonts w:hint="eastAsia" w:ascii="仿宋_GB2312"/>
          <w:szCs w:val="32"/>
          <w:lang w:eastAsia="zh-CN"/>
        </w:rPr>
        <w:t>八</w:t>
      </w:r>
      <w:r>
        <w:rPr>
          <w:rFonts w:hint="eastAsia" w:ascii="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附件：⒈罪犯唐诚卷宗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rFonts w:hint="eastAsia"/>
          <w:szCs w:val="32"/>
        </w:rPr>
      </w:pPr>
      <w:r>
        <w:rPr>
          <w:rFonts w:hint="eastAsia"/>
          <w:szCs w:val="32"/>
        </w:rPr>
        <w:t>福建省漳州监狱</w:t>
      </w:r>
    </w:p>
    <w:p>
      <w:pPr>
        <w:pStyle w:val="2"/>
        <w:spacing w:line="430" w:lineRule="exact"/>
        <w:ind w:right="1280" w:rightChars="400"/>
        <w:jc w:val="right"/>
        <w:rPr>
          <w:szCs w:val="32"/>
        </w:rPr>
      </w:pPr>
      <w:r>
        <w:rPr>
          <w:rFonts w:hint="eastAsia"/>
          <w:szCs w:val="32"/>
        </w:rPr>
        <w:t>2025年6月30日</w:t>
      </w:r>
    </w:p>
    <w:p>
      <w:pPr>
        <w:pStyle w:val="2"/>
        <w:spacing w:line="430" w:lineRule="exact"/>
        <w:ind w:right="1280" w:rightChars="400"/>
        <w:jc w:val="right"/>
      </w:pPr>
    </w:p>
    <w:sectPr>
      <w:headerReference r:id="rId3" w:type="default"/>
      <w:footerReference r:id="rId4" w:type="default"/>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220E3"/>
    <w:rsid w:val="00025892"/>
    <w:rsid w:val="00027DA1"/>
    <w:rsid w:val="00034A49"/>
    <w:rsid w:val="000358D9"/>
    <w:rsid w:val="00043D7A"/>
    <w:rsid w:val="000E7679"/>
    <w:rsid w:val="0010346E"/>
    <w:rsid w:val="00137428"/>
    <w:rsid w:val="00176F5D"/>
    <w:rsid w:val="00180916"/>
    <w:rsid w:val="001E0B1A"/>
    <w:rsid w:val="001F37C4"/>
    <w:rsid w:val="00221D8E"/>
    <w:rsid w:val="00246619"/>
    <w:rsid w:val="002B7366"/>
    <w:rsid w:val="003135DF"/>
    <w:rsid w:val="00317D5C"/>
    <w:rsid w:val="00351D19"/>
    <w:rsid w:val="00370FD8"/>
    <w:rsid w:val="00380B33"/>
    <w:rsid w:val="00380E79"/>
    <w:rsid w:val="003D22BC"/>
    <w:rsid w:val="003E3ABD"/>
    <w:rsid w:val="003F1D04"/>
    <w:rsid w:val="00400AD9"/>
    <w:rsid w:val="00403597"/>
    <w:rsid w:val="0044230E"/>
    <w:rsid w:val="004C087F"/>
    <w:rsid w:val="0052238C"/>
    <w:rsid w:val="005226E5"/>
    <w:rsid w:val="005517F5"/>
    <w:rsid w:val="00553626"/>
    <w:rsid w:val="00557EE4"/>
    <w:rsid w:val="00573B61"/>
    <w:rsid w:val="00584522"/>
    <w:rsid w:val="005941B7"/>
    <w:rsid w:val="005D0056"/>
    <w:rsid w:val="005D5E06"/>
    <w:rsid w:val="0063631B"/>
    <w:rsid w:val="00640270"/>
    <w:rsid w:val="00661F71"/>
    <w:rsid w:val="00667582"/>
    <w:rsid w:val="006B3488"/>
    <w:rsid w:val="006C5933"/>
    <w:rsid w:val="006F249F"/>
    <w:rsid w:val="006F2CB0"/>
    <w:rsid w:val="007308CE"/>
    <w:rsid w:val="00792963"/>
    <w:rsid w:val="007D4D6D"/>
    <w:rsid w:val="0084287F"/>
    <w:rsid w:val="00867AD5"/>
    <w:rsid w:val="00874E48"/>
    <w:rsid w:val="008C01BF"/>
    <w:rsid w:val="008C48BD"/>
    <w:rsid w:val="008C5FA6"/>
    <w:rsid w:val="008D24AD"/>
    <w:rsid w:val="008E2F4D"/>
    <w:rsid w:val="008F17B1"/>
    <w:rsid w:val="00905858"/>
    <w:rsid w:val="00906AE0"/>
    <w:rsid w:val="00987D4C"/>
    <w:rsid w:val="009A0E81"/>
    <w:rsid w:val="009B3926"/>
    <w:rsid w:val="009F189C"/>
    <w:rsid w:val="00A40BAC"/>
    <w:rsid w:val="00A702EF"/>
    <w:rsid w:val="00A7249D"/>
    <w:rsid w:val="00A951EE"/>
    <w:rsid w:val="00AC40E3"/>
    <w:rsid w:val="00AD316C"/>
    <w:rsid w:val="00AD5211"/>
    <w:rsid w:val="00AF78BF"/>
    <w:rsid w:val="00B0186E"/>
    <w:rsid w:val="00B100B7"/>
    <w:rsid w:val="00BA6FC1"/>
    <w:rsid w:val="00BB65D2"/>
    <w:rsid w:val="00BC4912"/>
    <w:rsid w:val="00C01199"/>
    <w:rsid w:val="00C33F74"/>
    <w:rsid w:val="00C47F15"/>
    <w:rsid w:val="00C61196"/>
    <w:rsid w:val="00CD6E02"/>
    <w:rsid w:val="00D20A66"/>
    <w:rsid w:val="00D41D48"/>
    <w:rsid w:val="00D45126"/>
    <w:rsid w:val="00D46D8C"/>
    <w:rsid w:val="00D56F3C"/>
    <w:rsid w:val="00D70B72"/>
    <w:rsid w:val="00D95C8C"/>
    <w:rsid w:val="00DD263D"/>
    <w:rsid w:val="00DD3C63"/>
    <w:rsid w:val="00DE11E7"/>
    <w:rsid w:val="00E35EB2"/>
    <w:rsid w:val="00E65D6F"/>
    <w:rsid w:val="00EB6C51"/>
    <w:rsid w:val="00EE7A2B"/>
    <w:rsid w:val="00F727EE"/>
    <w:rsid w:val="00FA6C86"/>
    <w:rsid w:val="00FC463D"/>
    <w:rsid w:val="00FC5E76"/>
    <w:rsid w:val="00FE0126"/>
    <w:rsid w:val="00FF4B35"/>
    <w:rsid w:val="00FF7459"/>
    <w:rsid w:val="027D12FB"/>
    <w:rsid w:val="068233F5"/>
    <w:rsid w:val="07AF789A"/>
    <w:rsid w:val="07B61CB8"/>
    <w:rsid w:val="081648E2"/>
    <w:rsid w:val="09227170"/>
    <w:rsid w:val="0A3B29B2"/>
    <w:rsid w:val="0B3926E1"/>
    <w:rsid w:val="0C3E42D9"/>
    <w:rsid w:val="0C4F75DC"/>
    <w:rsid w:val="0C533497"/>
    <w:rsid w:val="0C9C0BFA"/>
    <w:rsid w:val="0D526BFA"/>
    <w:rsid w:val="0D7A4A42"/>
    <w:rsid w:val="0D9F4467"/>
    <w:rsid w:val="0EB305C3"/>
    <w:rsid w:val="0F137CB5"/>
    <w:rsid w:val="0F2F70D8"/>
    <w:rsid w:val="12165BEC"/>
    <w:rsid w:val="123256F8"/>
    <w:rsid w:val="12D37334"/>
    <w:rsid w:val="12FD5513"/>
    <w:rsid w:val="13266B46"/>
    <w:rsid w:val="152B74B3"/>
    <w:rsid w:val="16695B42"/>
    <w:rsid w:val="1672618E"/>
    <w:rsid w:val="16B164BB"/>
    <w:rsid w:val="18672CAA"/>
    <w:rsid w:val="1A3A0366"/>
    <w:rsid w:val="1A797B98"/>
    <w:rsid w:val="1C9B58CA"/>
    <w:rsid w:val="1CF81B82"/>
    <w:rsid w:val="1E1E4170"/>
    <w:rsid w:val="1E254562"/>
    <w:rsid w:val="1E6D5548"/>
    <w:rsid w:val="1ECB0040"/>
    <w:rsid w:val="1EF06AE1"/>
    <w:rsid w:val="20C10415"/>
    <w:rsid w:val="234818AA"/>
    <w:rsid w:val="24632247"/>
    <w:rsid w:val="27181640"/>
    <w:rsid w:val="27682819"/>
    <w:rsid w:val="29587091"/>
    <w:rsid w:val="2BFD2379"/>
    <w:rsid w:val="2C7845C8"/>
    <w:rsid w:val="2D5B3696"/>
    <w:rsid w:val="30457B04"/>
    <w:rsid w:val="32BB6DE3"/>
    <w:rsid w:val="3603454F"/>
    <w:rsid w:val="36312BA6"/>
    <w:rsid w:val="36653D31"/>
    <w:rsid w:val="36986D96"/>
    <w:rsid w:val="36FD1DA2"/>
    <w:rsid w:val="373C6C4A"/>
    <w:rsid w:val="39545F92"/>
    <w:rsid w:val="41CA4538"/>
    <w:rsid w:val="42CF6EF1"/>
    <w:rsid w:val="43021637"/>
    <w:rsid w:val="45266F69"/>
    <w:rsid w:val="45C25924"/>
    <w:rsid w:val="469C4BB4"/>
    <w:rsid w:val="48E92855"/>
    <w:rsid w:val="49FD60CF"/>
    <w:rsid w:val="4A937854"/>
    <w:rsid w:val="4C0C55BD"/>
    <w:rsid w:val="4CAA121D"/>
    <w:rsid w:val="4DBE49B0"/>
    <w:rsid w:val="4FDA015F"/>
    <w:rsid w:val="50DC6110"/>
    <w:rsid w:val="533D0693"/>
    <w:rsid w:val="53EC7365"/>
    <w:rsid w:val="54E430C5"/>
    <w:rsid w:val="5C7D3B00"/>
    <w:rsid w:val="5D2B27E7"/>
    <w:rsid w:val="5EFD0E28"/>
    <w:rsid w:val="5FB32327"/>
    <w:rsid w:val="6385269A"/>
    <w:rsid w:val="63997AC2"/>
    <w:rsid w:val="64061DAE"/>
    <w:rsid w:val="64AE0278"/>
    <w:rsid w:val="64F2539B"/>
    <w:rsid w:val="65CB2709"/>
    <w:rsid w:val="6A243776"/>
    <w:rsid w:val="6E5724CC"/>
    <w:rsid w:val="6FA16DDA"/>
    <w:rsid w:val="71277157"/>
    <w:rsid w:val="71743704"/>
    <w:rsid w:val="73991756"/>
    <w:rsid w:val="73AB002E"/>
    <w:rsid w:val="77564B75"/>
    <w:rsid w:val="7A073131"/>
    <w:rsid w:val="7B711D8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171</Words>
  <Characters>979</Characters>
  <Lines>8</Lines>
  <Paragraphs>2</Paragraphs>
  <TotalTime>0</TotalTime>
  <ScaleCrop>false</ScaleCrop>
  <LinksUpToDate>false</LinksUpToDate>
  <CharactersWithSpaces>1148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2025-04-22T06:32:00Z</cp:lastPrinted>
  <dcterms:modified xsi:type="dcterms:W3CDTF">2025-06-24T11:02:55Z</dcterms:modified>
  <dc:title>福建省监狱系统    </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