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379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孙建，</w:t>
      </w:r>
      <w:r>
        <w:rPr>
          <w:rFonts w:hint="eastAsia" w:ascii="仿宋_GB2312" w:hAnsi="仿宋_GB2312" w:cs="仿宋_GB2312"/>
          <w:szCs w:val="32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1989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13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文化，户籍所在地</w:t>
      </w:r>
      <w:r>
        <w:rPr>
          <w:rFonts w:hint="eastAsia" w:ascii="仿宋_GB2312" w:hAnsi="仿宋_GB2312" w:cs="仿宋_GB2312"/>
          <w:szCs w:val="32"/>
          <w:lang w:eastAsia="zh-CN"/>
        </w:rPr>
        <w:t>贵州省桐梓县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莆田市城厢区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0302刑初232号刑事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孙建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组织卖淫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有期徒刑十年，并处罚金人民币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40000元，退出违法所得人民币17000元，予以没收，上缴国库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宣判后，该犯不服，提出上诉，福建省莆田市中级人民法院于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2017年11月10日作出（2017）闽03刑终523号刑事裁定，驳回上诉，维持原判。</w:t>
      </w:r>
      <w:r>
        <w:rPr>
          <w:rFonts w:hint="eastAsia" w:ascii="仿宋_GB2312" w:hAnsi="仿宋_GB2312" w:cs="仿宋_GB2312"/>
          <w:szCs w:val="32"/>
          <w:lang w:eastAsia="zh-CN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2017年3月24日起至2027年3月23日止。</w:t>
      </w:r>
      <w:r>
        <w:rPr>
          <w:rFonts w:hint="eastAsia"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11月27</w:t>
      </w:r>
      <w:r>
        <w:rPr>
          <w:rFonts w:hint="eastAsia" w:ascii="仿宋_GB2312" w:hAnsi="仿宋_GB2312" w:cs="仿宋_GB2312"/>
          <w:szCs w:val="32"/>
        </w:rPr>
        <w:t>日交付漳州监狱执行刑罚。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2020年6月9日作出（2020）闽06刑更441号刑事裁定，对其减刑六个月；福建省漳州市中级人民法院于2022年10月20日作出（2022）闽06刑更698号刑事裁定，对其减刑五个月，2022年10月30日送达，现刑期至2026年4月23日止。</w:t>
      </w:r>
      <w:r>
        <w:rPr>
          <w:rFonts w:hint="eastAsia" w:ascii="仿宋_GB2312" w:hAnsi="仿宋_GB2312" w:cs="仿宋_GB2312"/>
          <w:szCs w:val="32"/>
        </w:rPr>
        <w:t>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</w:t>
      </w:r>
      <w:r>
        <w:rPr>
          <w:rFonts w:hint="eastAsia" w:ascii="仿宋_GB2312" w:hAnsi="仿宋_GB2312" w:cs="仿宋_GB2312"/>
          <w:color w:val="auto"/>
          <w:szCs w:val="32"/>
        </w:rPr>
        <w:t>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</w:t>
      </w:r>
      <w:r>
        <w:rPr>
          <w:rFonts w:hint="eastAsia" w:ascii="仿宋_GB2312" w:hAnsi="仿宋_GB2312" w:cs="仿宋_GB2312"/>
          <w:iCs/>
          <w:kern w:val="2"/>
          <w:szCs w:val="32"/>
        </w:rPr>
        <w:t>：</w:t>
      </w:r>
      <w:r>
        <w:rPr>
          <w:rFonts w:hint="eastAsia" w:ascii="仿宋_GB2312" w:hAnsi="仿宋_GB2312" w:cs="仿宋_GB2312"/>
          <w:szCs w:val="32"/>
          <w:lang w:val="zh-CN"/>
        </w:rPr>
        <w:t>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</w:t>
      </w:r>
      <w:r>
        <w:rPr>
          <w:rFonts w:hint="eastAsia" w:ascii="仿宋_GB2312" w:hAnsi="仿宋_GB2312" w:cs="仿宋_GB2312"/>
          <w:iCs/>
          <w:kern w:val="2"/>
          <w:szCs w:val="32"/>
        </w:rPr>
        <w:t>：</w:t>
      </w:r>
      <w:r>
        <w:rPr>
          <w:rFonts w:hint="eastAsia" w:ascii="仿宋_GB2312" w:hAnsi="仿宋_GB2312" w:cs="仿宋_GB2312"/>
          <w:szCs w:val="32"/>
          <w:lang w:val="zh-CN"/>
        </w:rPr>
        <w:t>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宋体"/>
          <w:sz w:val="28"/>
          <w:szCs w:val="28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</w:t>
      </w:r>
      <w:r>
        <w:rPr>
          <w:rFonts w:hint="eastAsia" w:ascii="仿宋_GB2312" w:hAnsi="仿宋_GB2312" w:cs="仿宋_GB2312"/>
          <w:iCs/>
          <w:kern w:val="2"/>
          <w:szCs w:val="32"/>
        </w:rPr>
        <w:t>：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该犯上次评定表扬剩余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173.5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分，本轮考核期202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8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月至202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月累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3452.8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分，合计获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3626.3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分，表扬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6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次；间隔期202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10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月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日至202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月，获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3150.8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计获分。考核期内违规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1次，扣考核分2分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cs="Times New Roman"/>
          <w:color w:val="000000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该犯</w:t>
      </w:r>
      <w:r>
        <w:rPr>
          <w:rFonts w:hint="eastAsia" w:ascii="仿宋_GB2312" w:hAnsi="仿宋_GB2312" w:cs="仿宋_GB2312"/>
          <w:szCs w:val="32"/>
        </w:rPr>
        <w:t>原判财产性</w:t>
      </w:r>
      <w:r>
        <w:rPr>
          <w:rFonts w:hint="eastAsia" w:ascii="仿宋_GB2312" w:hAnsi="仿宋_GB2312" w:cs="仿宋_GB2312"/>
          <w:szCs w:val="32"/>
          <w:lang w:eastAsia="zh-CN"/>
        </w:rPr>
        <w:t>判项罚金人民币40000元；退出违法所得人民币1</w:t>
      </w:r>
      <w:r>
        <w:rPr>
          <w:rFonts w:hint="eastAsia" w:ascii="仿宋_GB2312" w:hAnsi="仿宋_GB2312" w:cs="仿宋_GB2312"/>
          <w:szCs w:val="32"/>
          <w:lang w:val="en-US" w:eastAsia="zh-CN"/>
        </w:rPr>
        <w:t>70</w:t>
      </w:r>
      <w:r>
        <w:rPr>
          <w:rFonts w:hint="eastAsia" w:ascii="仿宋_GB2312" w:hAnsi="仿宋_GB2312" w:cs="仿宋_GB2312"/>
          <w:szCs w:val="32"/>
          <w:lang w:eastAsia="zh-CN"/>
        </w:rPr>
        <w:t>00元，予以没收，上缴国库，均已履行完毕。其中本次向福建省莆田市城厢区人民法院履行罚金人民币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32500元，违法所得人民币9500元。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2025年6月20日至2025年6月26日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孙建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八个月十五天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孙建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4107C23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14B114FF"/>
    <w:rsid w:val="1D964007"/>
    <w:rsid w:val="20C93794"/>
    <w:rsid w:val="225C3B64"/>
    <w:rsid w:val="24141F86"/>
    <w:rsid w:val="2703727D"/>
    <w:rsid w:val="28B71959"/>
    <w:rsid w:val="2CD55F31"/>
    <w:rsid w:val="2D380923"/>
    <w:rsid w:val="2E0E549A"/>
    <w:rsid w:val="2F152ED3"/>
    <w:rsid w:val="2FFE5F04"/>
    <w:rsid w:val="32C57AAE"/>
    <w:rsid w:val="339141F0"/>
    <w:rsid w:val="345272E4"/>
    <w:rsid w:val="35A47065"/>
    <w:rsid w:val="35B43F15"/>
    <w:rsid w:val="3E9173D9"/>
    <w:rsid w:val="3F5D3C6E"/>
    <w:rsid w:val="40054C75"/>
    <w:rsid w:val="40EF6FC6"/>
    <w:rsid w:val="410F500B"/>
    <w:rsid w:val="41CF15C2"/>
    <w:rsid w:val="4374455A"/>
    <w:rsid w:val="483C3051"/>
    <w:rsid w:val="4B0F5CAA"/>
    <w:rsid w:val="50616AB4"/>
    <w:rsid w:val="50ED769E"/>
    <w:rsid w:val="551332C0"/>
    <w:rsid w:val="559F51E8"/>
    <w:rsid w:val="56EC40A0"/>
    <w:rsid w:val="58262E34"/>
    <w:rsid w:val="593C713F"/>
    <w:rsid w:val="597604FF"/>
    <w:rsid w:val="5E8B3AA0"/>
    <w:rsid w:val="5EA10CBA"/>
    <w:rsid w:val="5EA55D71"/>
    <w:rsid w:val="5EEC6650"/>
    <w:rsid w:val="5FAD51F3"/>
    <w:rsid w:val="60045A66"/>
    <w:rsid w:val="63293162"/>
    <w:rsid w:val="63E639D6"/>
    <w:rsid w:val="644F110F"/>
    <w:rsid w:val="69770E47"/>
    <w:rsid w:val="69AA31BA"/>
    <w:rsid w:val="6A660333"/>
    <w:rsid w:val="6D5269F5"/>
    <w:rsid w:val="6DC26335"/>
    <w:rsid w:val="6FA54DF7"/>
    <w:rsid w:val="70AF3F51"/>
    <w:rsid w:val="70C80F2A"/>
    <w:rsid w:val="71533C02"/>
    <w:rsid w:val="72582860"/>
    <w:rsid w:val="76744B20"/>
    <w:rsid w:val="77934252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181</Words>
  <Characters>1036</Characters>
  <Lines>8</Lines>
  <Paragraphs>2</Paragraphs>
  <TotalTime>0</TotalTime>
  <ScaleCrop>false</ScaleCrop>
  <LinksUpToDate>false</LinksUpToDate>
  <CharactersWithSpaces>1215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2025-05-13T07:05:00Z</cp:lastPrinted>
  <dcterms:modified xsi:type="dcterms:W3CDTF">2025-06-24T11:02:16Z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