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382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曾浩，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大专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福建省古田县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福州市仓山区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0104刑初564号刑事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曾浩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非法经营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有期徒刑八年，并处罚金人民币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300000元；追缴违法所得人民币300000元，由公安机关暂扣款人民币644000元予以充抵，剩余钱款予以没收，上缴国库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宣判后，该犯不服，提出上诉，福建省福州市中级人民法院于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2021年9月18日作出（2021）闽01刑终708号刑事判决，撤销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福州市仓山区</w:t>
      </w:r>
      <w:r>
        <w:rPr>
          <w:rFonts w:hint="eastAsia" w:ascii="仿宋_GB2312" w:hAnsi="仿宋_GB2312" w:cs="仿宋_GB2312"/>
          <w:szCs w:val="32"/>
        </w:rPr>
        <w:t>人民法院（20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0104刑初564号刑事</w:t>
      </w:r>
      <w:r>
        <w:rPr>
          <w:rFonts w:hint="eastAsia" w:ascii="仿宋_GB2312" w:hAnsi="仿宋_GB2312" w:cs="仿宋_GB2312"/>
          <w:szCs w:val="32"/>
        </w:rPr>
        <w:t>判决</w:t>
      </w:r>
      <w:r>
        <w:rPr>
          <w:rFonts w:hint="eastAsia" w:ascii="仿宋_GB2312" w:hAnsi="仿宋_GB2312" w:cs="仿宋_GB2312"/>
          <w:szCs w:val="32"/>
          <w:lang w:eastAsia="zh-CN"/>
        </w:rPr>
        <w:t>对该犯的定罪量刑之判决。上诉人曾浩犯非法经营罪，判处有期徒刑八年，并处罚金人民币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300000元；犯买卖国家机关证件罪，判处有期徒刑八个月，并处罚金人民币8000元；决定执行有期徒刑八年，并处罚金人民币300000元。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2020年7月8日起至2028年7月7日止。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11月17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福建省漳州市中级人民法院于2024年1月23日作出（2024）闽06刑更57号刑事裁定，对其减刑六个月，2024年1月23日送达，现刑期至2028年1月7日止。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386.2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1892.2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2278.4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szCs w:val="32"/>
          <w:lang w:val="zh-CN"/>
        </w:rPr>
        <w:t>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1456.2</w:t>
      </w:r>
      <w:r>
        <w:rPr>
          <w:rFonts w:hint="eastAsia" w:ascii="仿宋_GB2312" w:hAnsi="仿宋_GB2312" w:cs="仿宋_GB2312"/>
          <w:szCs w:val="32"/>
          <w:lang w:val="zh-CN"/>
        </w:rPr>
        <w:t>分。考核期内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1次，扣考核分1分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原判财产性</w:t>
      </w:r>
      <w:r>
        <w:rPr>
          <w:rFonts w:hint="eastAsia" w:ascii="仿宋_GB2312" w:hAnsi="仿宋_GB2312" w:cs="仿宋_GB2312"/>
          <w:szCs w:val="32"/>
          <w:lang w:val="zh-CN" w:eastAsia="zh-CN"/>
        </w:rPr>
        <w:t>判项罚金人民币300000元已于上次减刑时履行完毕；追缴违法所得人民币300000元，由公安机关暂扣款人民币644000元予以充抵，剩余钱款予以没收，上缴国库。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曾浩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曾浩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A13497"/>
    <w:rsid w:val="0276236C"/>
    <w:rsid w:val="02E16E5D"/>
    <w:rsid w:val="044F30E5"/>
    <w:rsid w:val="0522005A"/>
    <w:rsid w:val="05293092"/>
    <w:rsid w:val="05327A3F"/>
    <w:rsid w:val="06456FCB"/>
    <w:rsid w:val="076111EE"/>
    <w:rsid w:val="08E11146"/>
    <w:rsid w:val="0A335E59"/>
    <w:rsid w:val="0C241FC1"/>
    <w:rsid w:val="0C4F5B11"/>
    <w:rsid w:val="0C881173"/>
    <w:rsid w:val="0D9C3B01"/>
    <w:rsid w:val="0E1E42F2"/>
    <w:rsid w:val="12343538"/>
    <w:rsid w:val="14B114FF"/>
    <w:rsid w:val="1D964007"/>
    <w:rsid w:val="20C93794"/>
    <w:rsid w:val="225C3B64"/>
    <w:rsid w:val="24141F86"/>
    <w:rsid w:val="2703727D"/>
    <w:rsid w:val="28B71959"/>
    <w:rsid w:val="28BE68A7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3EB127B"/>
    <w:rsid w:val="483C3051"/>
    <w:rsid w:val="50616AB4"/>
    <w:rsid w:val="50ED769E"/>
    <w:rsid w:val="551332C0"/>
    <w:rsid w:val="559F51E8"/>
    <w:rsid w:val="56EC40A0"/>
    <w:rsid w:val="58262E34"/>
    <w:rsid w:val="597604FF"/>
    <w:rsid w:val="5E8B3AA0"/>
    <w:rsid w:val="5EA10CBA"/>
    <w:rsid w:val="5EA55D71"/>
    <w:rsid w:val="63293162"/>
    <w:rsid w:val="637F1E88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2025-04-28T07:11:00Z</cp:lastPrinted>
  <dcterms:modified xsi:type="dcterms:W3CDTF">2025-06-24T10:46:56Z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