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340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罪犯杨朝坤，男，1987年10月23日出生，汉族，初中文化，家庭住址福建省安溪县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，捕前系务工。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安溪县人民法院于2023年9月22日作出（2023）闽0524刑初911号刑事判决，以被告人杨朝坤犯开设赌场罪，判处有期徒刑二年十一个月，并处罚金人民币50000元，缴交于安溪县公安局的违法所得人民币1461元，予以没收，上缴国库。刑期自2023年2月20日起至2026年1月19日止。2023年10月20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奖惩情况：该犯考核期2023年10月20日至2025年3月累计获考核分1565分，表扬2次。考核期内无违规扣分。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原判财产性判项罚金人民币50000元，违法所得人民币1461元，已于判决时全部履行完毕。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2025年</w:t>
      </w:r>
      <w:r>
        <w:rPr>
          <w:rFonts w:hint="eastAsia" w:ascii="仿宋_GB2312"/>
          <w:color w:val="000000" w:themeColor="text1"/>
          <w:szCs w:val="32"/>
        </w:rPr>
        <w:t>6月20日</w:t>
      </w:r>
      <w:r>
        <w:rPr>
          <w:rFonts w:hint="eastAsia" w:ascii="仿宋_GB2312"/>
          <w:szCs w:val="32"/>
        </w:rPr>
        <w:t>至2025年</w:t>
      </w:r>
      <w:r>
        <w:rPr>
          <w:rFonts w:hint="eastAsia" w:ascii="仿宋_GB2312"/>
          <w:color w:val="000000" w:themeColor="text1"/>
          <w:szCs w:val="32"/>
        </w:rPr>
        <w:t>6月26日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杨朝坤予以减刑五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附件：⒈罪犯杨朝坤卷宗二册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2"/>
        </w:rPr>
        <w:t>2025年6月30日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3BD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2E5FDC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B6385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084A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E5CC8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73776"/>
    <w:rsid w:val="00882D8E"/>
    <w:rsid w:val="008843C9"/>
    <w:rsid w:val="00887121"/>
    <w:rsid w:val="00891D8F"/>
    <w:rsid w:val="00895056"/>
    <w:rsid w:val="008A2773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0E6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6017E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C2846E9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E99C0-EF3C-41D0-88C6-AC561392A9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114</Words>
  <Characters>655</Characters>
  <Lines>5</Lines>
  <Paragraphs>1</Paragraphs>
  <TotalTime>12</TotalTime>
  <ScaleCrop>false</ScaleCrop>
  <LinksUpToDate>false</LinksUpToDate>
  <CharactersWithSpaces>768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2024-09-07T04:06:00Z</cp:lastPrinted>
  <dcterms:modified xsi:type="dcterms:W3CDTF">2025-06-24T11:06:18Z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