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368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both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罪犯程宏建，男，1982年11月4日出生，汉族，中专文化，户籍所在地福州市鼓楼区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福州市闽剧艺术传承发展中心工作人员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福建省福州市仓山区人民法院于2021年5月14日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作出(202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sz w:val="32"/>
          <w:szCs w:val="32"/>
        </w:rPr>
        <w:t>)闽01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04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初564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号刑事判决，以被告人程宏建犯非法经营罪，判处有期徒刑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九</w:t>
      </w:r>
      <w:r>
        <w:rPr>
          <w:rFonts w:hint="eastAsia" w:ascii="仿宋_GB2312" w:hAnsi="Times New Roman" w:eastAsia="仿宋_GB2312" w:cs="楷体_GB2312"/>
          <w:sz w:val="32"/>
          <w:szCs w:val="32"/>
        </w:rPr>
        <w:t>年，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并处</w:t>
      </w:r>
      <w:r>
        <w:rPr>
          <w:rFonts w:hint="eastAsia" w:ascii="仿宋_GB2312" w:hAnsi="Times New Roman" w:eastAsia="仿宋_GB2312" w:cs="楷体_GB2312"/>
          <w:sz w:val="32"/>
          <w:szCs w:val="32"/>
        </w:rPr>
        <w:t>罚金人民币500000元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已缴纳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）；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退出的违法所得人民币500000元，予以没收，上缴国库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。宣判后，同案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不服，提出上诉。福建省福州市中级人民法院于2021年9月18日作出（2021）闽01刑终708号刑事判决，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维持对该犯的定罪量刑以及处置其在本案已退出的违法所得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。刑期自2020年7月8日起至2029年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 w:cs="楷体_GB2312"/>
          <w:sz w:val="32"/>
          <w:szCs w:val="32"/>
        </w:rPr>
        <w:t>月7日止。2021年11月17日交付漳州监狱执行刑罚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2024年1月23日，福建省漳州市中级人民法院作出（2024）闽06刑更105号刑事裁定，对其减刑六个月，2024年1月23日送达，现刑期至2029年1月7日止。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属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上次减刑</w:t>
      </w:r>
      <w:r>
        <w:rPr>
          <w:rFonts w:hint="eastAsia" w:ascii="仿宋_GB2312" w:hAnsi="Times New Roman" w:eastAsia="仿宋_GB2312" w:cs="楷体_GB2312"/>
          <w:sz w:val="32"/>
          <w:szCs w:val="32"/>
        </w:rPr>
        <w:t>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评定表扬剩余考核分324.4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分，本轮考核期2023年10月至2025年3月累计获得考核分1853.6分，合计获得考核分2178分，表扬2次，物质奖励1次；间隔期2024年1月23日至2025年3月，获得考核分1401.6分。考核期内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违规3次，累计扣10分，无重大违规情况。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该犯原判财产性判项罚金人民币500000元，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退出的违法所得人民币500000元，已于判决时履行完毕。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本案于2025年6月20日至2025年6月26日在狱内公示未收到不同意见。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因此，依照《中华人民共和国刑法》第七十八条、第七十九条，《中华人民共和国刑事诉讼法》第二百七十三条第二款和《中华人民共和国监狱法》第二十九条的规定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，建议对罪犯程宏建予以减刑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五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附件：⒈罪犯程宏建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2025年6月30日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E3F11"/>
    <w:rsid w:val="02664CD5"/>
    <w:rsid w:val="29445782"/>
    <w:rsid w:val="333E321F"/>
    <w:rsid w:val="38B02268"/>
    <w:rsid w:val="43B8790E"/>
    <w:rsid w:val="44CE3F11"/>
    <w:rsid w:val="5DC11737"/>
    <w:rsid w:val="63BD5A39"/>
    <w:rsid w:val="6BDA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2025-05-01T01:30:00Z</dcterms:created>
  <dc:creator>Administrator</dc:creator>
  <cp:lastModifiedBy>叶志胜</cp:lastModifiedBy>
  <dcterms:modified xsi:type="dcterms:W3CDTF">2025-06-24T10:51:14Z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404F7CDC0EAA4C0DA7DA2791FC2E057D</vt:lpwstr>
  </property>
</Properties>
</file>