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KaiTi_GB2312" w:hAnsi="楷体" w:eastAsia="KaiTi_GB2312" w:cs="KaiTi_GB2312"/>
          <w:sz w:val="32"/>
          <w:szCs w:val="32"/>
        </w:rPr>
      </w:pPr>
      <w:r>
        <w:rPr>
          <w:rFonts w:hint="eastAsia" w:ascii="KaiTi_GB2312" w:eastAsia="KaiTi_GB2312" w:cs="KaiTi_GB2312"/>
          <w:sz w:val="32"/>
          <w:szCs w:val="32"/>
        </w:rPr>
        <w:t>〔2025〕闽漳狱减字第</w:t>
      </w:r>
      <w:r>
        <w:rPr>
          <w:rFonts w:hint="eastAsia" w:ascii="KaiTi_GB2312" w:eastAsia="KaiTi_GB2312" w:cs="KaiTi_GB2312"/>
          <w:sz w:val="32"/>
          <w:szCs w:val="32"/>
          <w:lang w:val="en-US" w:eastAsia="zh-CN"/>
        </w:rPr>
        <w:t>311</w:t>
      </w:r>
      <w:r>
        <w:rPr>
          <w:rFonts w:hint="eastAsia" w:ascii="KaiTi_GB2312" w:eastAsia="KaiTi_GB2312" w:cs="KaiTi_GB2312"/>
          <w:sz w:val="32"/>
          <w:szCs w:val="32"/>
        </w:rPr>
        <w:t>号</w:t>
      </w:r>
    </w:p>
    <w:p>
      <w:pPr>
        <w:spacing w:line="52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罪犯郭厦生</w:t>
      </w:r>
      <w:r>
        <w:rPr>
          <w:rFonts w:hint="eastAsia" w:ascii="FangSong_GB2312" w:hAnsi="Times New Roman" w:eastAsia="FangSong_GB2312"/>
          <w:kern w:val="32"/>
          <w:sz w:val="32"/>
          <w:szCs w:val="32"/>
        </w:rPr>
        <w:fldChar w:fldCharType="begin"/>
      </w:r>
      <w:r>
        <w:rPr>
          <w:rFonts w:hint="eastAsia" w:ascii="FangSong_GB2312" w:hAnsi="Times New Roman" w:eastAsia="FangSong_GB2312"/>
          <w:kern w:val="32"/>
          <w:sz w:val="32"/>
          <w:szCs w:val="32"/>
        </w:rPr>
        <w:instrText xml:space="preserve"> AUTOTEXTLIST  \* MERGEFORMAT </w:instrText>
      </w:r>
      <w:r>
        <w:rPr>
          <w:rFonts w:hint="eastAsia" w:ascii="FangSong_GB2312" w:hAnsi="Times New Roman" w:eastAsia="FangSong_GB2312"/>
          <w:kern w:val="32"/>
          <w:sz w:val="32"/>
          <w:szCs w:val="32"/>
        </w:rPr>
        <w:fldChar w:fldCharType="end"/>
      </w:r>
      <w:r>
        <w:rPr>
          <w:rFonts w:hint="eastAsia" w:ascii="FangSong_GB2312" w:hAnsi="Times New Roman" w:eastAsia="FangSong_GB2312"/>
          <w:kern w:val="32"/>
          <w:sz w:val="32"/>
          <w:szCs w:val="32"/>
        </w:rPr>
        <w:t>，男，1964年11月10日出生，汉族，高中文化，户籍所在地福建省龙岩市新罗区</w:t>
      </w:r>
      <w:bookmarkStart w:id="0" w:name="_GoBack"/>
      <w:bookmarkEnd w:id="0"/>
      <w:r>
        <w:rPr>
          <w:rFonts w:hint="eastAsia" w:ascii="FangSong_GB2312" w:hAnsi="Times New Roman" w:eastAsia="FangSong_GB2312"/>
          <w:kern w:val="32"/>
          <w:sz w:val="32"/>
          <w:szCs w:val="32"/>
          <w:lang w:eastAsia="zh-CN"/>
        </w:rPr>
        <w:t>，</w:t>
      </w:r>
      <w:r>
        <w:rPr>
          <w:rFonts w:hint="eastAsia" w:ascii="FangSong_GB2312" w:hAnsi="Times New Roman" w:eastAsia="FangSong_GB2312"/>
          <w:kern w:val="32"/>
          <w:sz w:val="32"/>
          <w:szCs w:val="32"/>
        </w:rPr>
        <w:t>捕前系无业</w:t>
      </w:r>
      <w:r>
        <w:rPr>
          <w:rFonts w:hint="eastAsia" w:ascii="FangSong_GB2312" w:hAnsi="Times New Roman" w:eastAsia="FangSong_GB2312"/>
          <w:kern w:val="32"/>
          <w:sz w:val="32"/>
          <w:szCs w:val="32"/>
          <w:lang w:eastAsia="zh-CN"/>
        </w:rPr>
        <w:t>。</w:t>
      </w:r>
      <w:r>
        <w:rPr>
          <w:rFonts w:hint="eastAsia" w:ascii="FangSong_GB2312" w:hAnsi="Times New Roman" w:eastAsia="FangSong_GB2312"/>
          <w:kern w:val="32"/>
          <w:sz w:val="32"/>
          <w:szCs w:val="32"/>
        </w:rPr>
        <w:t>2003年12月10日因犯非法持有毒品罪被福建省龙岩市中级人民法院判处有期徒刑二年；2013年1月22日因犯非法持有枪支罪被福建省龙岩市新罗区人民法院判处有期徒刑一年，2013年5月21日刑满释放，系累犯、毒品再犯。</w:t>
      </w:r>
    </w:p>
    <w:p>
      <w:pPr>
        <w:spacing w:line="520" w:lineRule="exact"/>
        <w:ind w:firstLine="640" w:firstLineChars="200"/>
        <w:rPr>
          <w:rFonts w:hint="eastAsia" w:ascii="FangSong_GB2312" w:hAnsi="Times New Roman" w:eastAsia="FangSong_GB2312"/>
          <w:kern w:val="32"/>
          <w:sz w:val="32"/>
          <w:szCs w:val="32"/>
        </w:rPr>
      </w:pPr>
      <w:r>
        <w:rPr>
          <w:rFonts w:hint="eastAsia" w:ascii="FangSong_GB2312" w:eastAsia="FangSong_GB2312" w:cs="FangSong_GB2312"/>
          <w:kern w:val="0"/>
          <w:sz w:val="32"/>
          <w:szCs w:val="32"/>
        </w:rPr>
        <w:t>福建省龙岩市新罗区人民法院</w:t>
      </w:r>
      <w:r>
        <w:rPr>
          <w:rFonts w:hint="eastAsia" w:ascii="FangSong_GB2312" w:hAnsi="Times New Roman" w:eastAsia="FangSong_GB2312"/>
          <w:kern w:val="32"/>
          <w:sz w:val="32"/>
          <w:szCs w:val="32"/>
        </w:rPr>
        <w:t>于2018年12月29日作出</w:t>
      </w:r>
      <w:r>
        <w:rPr>
          <w:rFonts w:hint="eastAsia" w:ascii="FangSong_GB2312" w:eastAsia="FangSong_GB2312" w:cs="FangSong_GB2312"/>
          <w:kern w:val="0"/>
          <w:sz w:val="32"/>
          <w:szCs w:val="32"/>
        </w:rPr>
        <w:t>(2018)闽0802刑初455号刑事判决</w:t>
      </w:r>
      <w:r>
        <w:rPr>
          <w:rFonts w:hint="eastAsia" w:ascii="FangSong_GB2312" w:hAnsi="Times New Roman" w:eastAsia="FangSong_GB2312"/>
          <w:kern w:val="32"/>
          <w:sz w:val="32"/>
          <w:szCs w:val="32"/>
        </w:rPr>
        <w:t>，以被告人郭厦生犯非法生产制毒物品罪,判处</w:t>
      </w:r>
      <w:r>
        <w:rPr>
          <w:rFonts w:hint="eastAsia" w:ascii="FangSong_GB2312" w:eastAsia="FangSong_GB2312" w:cs="FangSong_GB2312"/>
          <w:color w:val="000000"/>
          <w:kern w:val="0"/>
          <w:sz w:val="32"/>
          <w:szCs w:val="32"/>
        </w:rPr>
        <w:t>有期徒刑九年，并处罚金人民币50000元。宣判后，该犯不服，提出上诉。</w:t>
      </w:r>
      <w:r>
        <w:rPr>
          <w:rFonts w:hint="eastAsia" w:ascii="FangSong_GB2312" w:eastAsia="FangSong_GB2312" w:cs="FangSong_GB2312"/>
          <w:kern w:val="0"/>
          <w:sz w:val="32"/>
          <w:szCs w:val="32"/>
        </w:rPr>
        <w:t>福建省龙岩市中级人民法院</w:t>
      </w:r>
      <w:r>
        <w:rPr>
          <w:rFonts w:hint="eastAsia" w:ascii="FangSong_GB2312" w:hAnsi="Times New Roman" w:eastAsia="FangSong_GB2312"/>
          <w:kern w:val="32"/>
          <w:sz w:val="32"/>
          <w:szCs w:val="32"/>
        </w:rPr>
        <w:t>于2019年7月22日作出</w:t>
      </w:r>
      <w:r>
        <w:rPr>
          <w:rFonts w:hint="eastAsia" w:ascii="FangSong_GB2312" w:eastAsia="FangSong_GB2312" w:cs="FangSong_GB2312"/>
          <w:kern w:val="0"/>
          <w:sz w:val="32"/>
          <w:szCs w:val="32"/>
        </w:rPr>
        <w:t>(2019)闽08刑终84号刑事裁定，驳回上诉，维持原判。刑期自2017年10月22日起至2026年10月21日止。</w:t>
      </w:r>
      <w:r>
        <w:rPr>
          <w:rFonts w:hint="eastAsia" w:ascii="FangSong_GB2312" w:eastAsia="FangSong_GB2312" w:cs="FangSong_GB2312"/>
          <w:color w:val="000000"/>
          <w:kern w:val="0"/>
          <w:sz w:val="32"/>
          <w:szCs w:val="32"/>
        </w:rPr>
        <w:t>2019年8月12日交付漳州监狱执行刑罚</w:t>
      </w:r>
      <w:r>
        <w:rPr>
          <w:rFonts w:hint="eastAsia" w:ascii="FangSong_GB2312" w:hAnsi="Times New Roman" w:eastAsia="FangSong_GB2312"/>
          <w:kern w:val="32"/>
          <w:sz w:val="32"/>
          <w:szCs w:val="32"/>
        </w:rPr>
        <w:t>。</w:t>
      </w:r>
      <w:r>
        <w:rPr>
          <w:rFonts w:hint="eastAsia" w:ascii="FangSong_GB2312" w:eastAsia="FangSong_GB2312" w:cs="FangSong_GB2312"/>
          <w:kern w:val="0"/>
          <w:sz w:val="32"/>
          <w:szCs w:val="32"/>
        </w:rPr>
        <w:t>2022年7月19日，福建省漳州市中级人民法院以（2022）闽06刑更383号刑事裁定，对其减刑六个月；2024年1月23日，福建省漳州市中级人民法院以（2024）闽06刑更124号刑事裁定，对其减刑三个月，裁定于2024年1月23日送达，现</w:t>
      </w:r>
      <w:r>
        <w:rPr>
          <w:rFonts w:hint="eastAsia" w:ascii="FangSong_GB2312" w:eastAsia="FangSong_GB2312" w:cs="FangSong_GB2312"/>
          <w:color w:val="000000"/>
          <w:kern w:val="0"/>
          <w:sz w:val="32"/>
          <w:szCs w:val="32"/>
        </w:rPr>
        <w:t>刑期至2026年1月21日止。</w:t>
      </w:r>
      <w:r>
        <w:rPr>
          <w:rFonts w:hint="eastAsia" w:ascii="FangSong_GB2312" w:hAnsi="Times New Roman" w:eastAsia="FangSong_GB2312"/>
          <w:kern w:val="32"/>
          <w:sz w:val="32"/>
          <w:szCs w:val="32"/>
        </w:rPr>
        <w:t>属普管级罪犯。</w:t>
      </w:r>
    </w:p>
    <w:p>
      <w:pPr>
        <w:spacing w:line="52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该犯自上次减刑以来确有悔改表现，具体事实如下：</w:t>
      </w:r>
    </w:p>
    <w:p>
      <w:pPr>
        <w:spacing w:line="52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认罪悔罪：能服从法院判决，自书认罪悔罪书。</w:t>
      </w:r>
    </w:p>
    <w:p>
      <w:pPr>
        <w:pStyle w:val="8"/>
        <w:autoSpaceDE w:val="0"/>
        <w:autoSpaceDN w:val="0"/>
        <w:adjustRightInd w:val="0"/>
        <w:spacing w:line="430" w:lineRule="exact"/>
        <w:ind w:firstLine="576" w:firstLineChars="180"/>
        <w:jc w:val="left"/>
        <w:rPr>
          <w:rFonts w:ascii="FangSong_GB2312"/>
          <w:szCs w:val="32"/>
        </w:rPr>
      </w:pPr>
      <w:r>
        <w:rPr>
          <w:rFonts w:hint="eastAsia" w:ascii="FangSong_GB2312"/>
          <w:szCs w:val="32"/>
        </w:rPr>
        <w:t>遵守监规：能遵守法律法规及监规纪律，接受教育改造。</w:t>
      </w:r>
    </w:p>
    <w:p>
      <w:pPr>
        <w:spacing w:line="52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学习情况：能参加思想、文化、职业技术教育。</w:t>
      </w:r>
    </w:p>
    <w:p>
      <w:pPr>
        <w:spacing w:line="52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劳动改造：能参加劳动，努力完成劳动任务。</w:t>
      </w:r>
    </w:p>
    <w:p>
      <w:pPr>
        <w:spacing w:line="52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奖惩情况：该犯上次评定表扬剩余391分，本轮考核期2023年10月至2025年3月累计获1882分，合计获得2273分，表扬3次；间隔期2024年1月23日至2025年3月，获1439分。考核期内无违规扣分。</w:t>
      </w:r>
    </w:p>
    <w:p>
      <w:pPr>
        <w:spacing w:line="52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原判财产性判项罚金人民币50000元，已全部履行完毕。</w:t>
      </w:r>
    </w:p>
    <w:p>
      <w:pPr>
        <w:spacing w:line="52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该犯系累犯、毒品再犯，属于从严掌握减刑对象，因此提请减刑幅度扣减一个月。</w:t>
      </w:r>
    </w:p>
    <w:p>
      <w:pPr>
        <w:spacing w:line="5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本案于2025年</w:t>
      </w:r>
      <w:r>
        <w:rPr>
          <w:rFonts w:hint="eastAsia" w:ascii="FangSong_GB2312" w:hAnsi="Times New Roman" w:eastAsia="FangSong_GB2312"/>
          <w:kern w:val="32"/>
          <w:sz w:val="32"/>
          <w:szCs w:val="32"/>
          <w:lang w:val="en-US" w:eastAsia="zh-CN"/>
        </w:rPr>
        <w:t>6</w:t>
      </w:r>
      <w:r>
        <w:rPr>
          <w:rFonts w:hint="eastAsia" w:ascii="FangSong_GB2312" w:hAnsi="Times New Roman" w:eastAsia="FangSong_GB2312"/>
          <w:kern w:val="32"/>
          <w:sz w:val="32"/>
          <w:szCs w:val="32"/>
        </w:rPr>
        <w:t>月</w:t>
      </w:r>
      <w:r>
        <w:rPr>
          <w:rFonts w:hint="eastAsia" w:ascii="FangSong_GB2312" w:hAnsi="Times New Roman" w:eastAsia="FangSong_GB2312"/>
          <w:kern w:val="32"/>
          <w:sz w:val="32"/>
          <w:szCs w:val="32"/>
          <w:lang w:val="en-US" w:eastAsia="zh-CN"/>
        </w:rPr>
        <w:t>20</w:t>
      </w:r>
      <w:r>
        <w:rPr>
          <w:rFonts w:hint="eastAsia" w:ascii="FangSong_GB2312" w:hAnsi="Times New Roman" w:eastAsia="FangSong_GB2312"/>
          <w:kern w:val="32"/>
          <w:sz w:val="32"/>
          <w:szCs w:val="32"/>
        </w:rPr>
        <w:t>日至2025年</w:t>
      </w:r>
      <w:r>
        <w:rPr>
          <w:rFonts w:hint="eastAsia" w:ascii="FangSong_GB2312" w:hAnsi="Times New Roman" w:eastAsia="FangSong_GB2312"/>
          <w:kern w:val="32"/>
          <w:sz w:val="32"/>
          <w:szCs w:val="32"/>
          <w:lang w:val="en-US" w:eastAsia="zh-CN"/>
        </w:rPr>
        <w:t>6</w:t>
      </w:r>
      <w:r>
        <w:rPr>
          <w:rFonts w:hint="eastAsia" w:ascii="FangSong_GB2312" w:hAnsi="Times New Roman" w:eastAsia="FangSong_GB2312"/>
          <w:kern w:val="32"/>
          <w:sz w:val="32"/>
          <w:szCs w:val="32"/>
        </w:rPr>
        <w:t>月</w:t>
      </w:r>
      <w:r>
        <w:rPr>
          <w:rFonts w:hint="eastAsia" w:ascii="FangSong_GB2312" w:hAnsi="Times New Roman" w:eastAsia="FangSong_GB2312"/>
          <w:kern w:val="32"/>
          <w:sz w:val="32"/>
          <w:szCs w:val="32"/>
          <w:lang w:val="en-US" w:eastAsia="zh-CN"/>
        </w:rPr>
        <w:t>26</w:t>
      </w:r>
      <w:r>
        <w:rPr>
          <w:rFonts w:hint="eastAsia" w:ascii="FangSong_GB2312" w:hAnsi="Times New Roman" w:eastAsia="FangSong_GB2312"/>
          <w:kern w:val="32"/>
          <w:sz w:val="32"/>
          <w:szCs w:val="32"/>
        </w:rPr>
        <w:t>日在狱内公示未收到不同意见。</w:t>
      </w:r>
    </w:p>
    <w:p>
      <w:pPr>
        <w:spacing w:line="52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因此，依照《中华人民共和国刑法》第七十八条、第七十九条，《中华人民共和国刑事诉讼法》第二百七十三条第二款、《中华人民共和国监狱法》第二十九条的规定，建议对罪犯郭厦生予以减刑五个月。特提请你院审理裁定。</w:t>
      </w:r>
    </w:p>
    <w:p>
      <w:pPr>
        <w:spacing w:line="52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此致</w:t>
      </w:r>
    </w:p>
    <w:p>
      <w:pPr>
        <w:spacing w:line="52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福建省漳州市中级人民法院</w:t>
      </w:r>
    </w:p>
    <w:p>
      <w:pPr>
        <w:spacing w:line="520" w:lineRule="exact"/>
        <w:rPr>
          <w:rFonts w:ascii="FangSong_GB2312" w:hAnsi="Times New Roman" w:eastAsia="FangSong_GB2312"/>
          <w:kern w:val="32"/>
          <w:sz w:val="32"/>
          <w:szCs w:val="32"/>
        </w:rPr>
      </w:pPr>
      <w:r>
        <w:rPr>
          <w:rFonts w:hint="eastAsia" w:ascii="FangSong_GB2312" w:hAnsi="Times New Roman" w:eastAsia="FangSong_GB2312"/>
          <w:kern w:val="32"/>
          <w:sz w:val="32"/>
          <w:szCs w:val="32"/>
        </w:rPr>
        <w:t>附件：⒈罪犯郭厦生卷宗二册</w:t>
      </w:r>
    </w:p>
    <w:p>
      <w:pPr>
        <w:spacing w:line="520" w:lineRule="exact"/>
        <w:ind w:firstLine="960" w:firstLineChars="300"/>
        <w:rPr>
          <w:rFonts w:ascii="FangSong_GB2312" w:hAnsi="Times New Roman" w:eastAsia="FangSong_GB2312"/>
          <w:kern w:val="32"/>
          <w:sz w:val="32"/>
          <w:szCs w:val="32"/>
        </w:rPr>
      </w:pPr>
      <w:r>
        <w:rPr>
          <w:rFonts w:hint="eastAsia" w:ascii="FangSong_GB2312" w:hAnsi="Times New Roman" w:eastAsia="FangSong_GB2312"/>
          <w:kern w:val="32"/>
          <w:sz w:val="32"/>
          <w:szCs w:val="32"/>
        </w:rPr>
        <w:t>⒉减刑建议书二份</w:t>
      </w:r>
    </w:p>
    <w:p>
      <w:pPr>
        <w:spacing w:line="520" w:lineRule="exact"/>
        <w:ind w:firstLine="5920" w:firstLineChars="1850"/>
        <w:rPr>
          <w:rFonts w:ascii="FangSong_GB2312" w:hAnsi="Times New Roman" w:eastAsia="FangSong_GB2312"/>
          <w:kern w:val="32"/>
          <w:sz w:val="32"/>
          <w:szCs w:val="32"/>
        </w:rPr>
      </w:pPr>
      <w:r>
        <w:rPr>
          <w:rFonts w:hint="eastAsia" w:ascii="FangSong_GB2312" w:hAnsi="Times New Roman" w:eastAsia="FangSong_GB2312"/>
          <w:kern w:val="32"/>
          <w:sz w:val="32"/>
          <w:szCs w:val="32"/>
        </w:rPr>
        <w:t>福建省漳州监狱</w:t>
      </w:r>
    </w:p>
    <w:p>
      <w:pPr>
        <w:spacing w:line="520" w:lineRule="exact"/>
        <w:ind w:firstLine="5600" w:firstLineChars="1750"/>
        <w:rPr>
          <w:rFonts w:ascii="FangSong_GB2312" w:hAnsi="Times New Roman" w:eastAsia="FangSong_GB2312"/>
          <w:kern w:val="32"/>
          <w:sz w:val="32"/>
          <w:szCs w:val="32"/>
        </w:rPr>
      </w:pPr>
      <w:r>
        <w:rPr>
          <w:rFonts w:hint="eastAsia" w:ascii="FangSong_GB2312" w:hAnsi="Times New Roman" w:eastAsia="FangSong_GB2312"/>
          <w:kern w:val="32"/>
          <w:sz w:val="32"/>
          <w:szCs w:val="32"/>
        </w:rPr>
        <w:t>2025年</w:t>
      </w:r>
      <w:r>
        <w:rPr>
          <w:rFonts w:hint="eastAsia" w:ascii="FangSong_GB2312" w:hAnsi="Times New Roman" w:eastAsia="FangSong_GB2312"/>
          <w:kern w:val="32"/>
          <w:sz w:val="32"/>
          <w:szCs w:val="32"/>
          <w:lang w:val="en-US" w:eastAsia="zh-CN"/>
        </w:rPr>
        <w:t>6</w:t>
      </w:r>
      <w:r>
        <w:rPr>
          <w:rFonts w:hint="eastAsia" w:ascii="FangSong_GB2312" w:hAnsi="Times New Roman" w:eastAsia="FangSong_GB2312"/>
          <w:kern w:val="32"/>
          <w:sz w:val="32"/>
          <w:szCs w:val="32"/>
        </w:rPr>
        <w:t>月30日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06957"/>
    <w:rsid w:val="00806957"/>
    <w:rsid w:val="1483271D"/>
    <w:rsid w:val="2E0A0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列表段落1"/>
    <w:basedOn w:val="1"/>
    <w:qFormat/>
    <w:uiPriority w:val="99"/>
    <w:pPr>
      <w:ind w:firstLine="420" w:firstLineChars="200"/>
    </w:pPr>
    <w:rPr>
      <w:rFonts w:ascii="Times New Roman" w:hAnsi="Times New Roman" w:eastAsia="FangSong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163</Words>
  <Characters>934</Characters>
  <Lines>7</Lines>
  <Paragraphs>2</Paragraphs>
  <TotalTime>2</TotalTime>
  <ScaleCrop>false</ScaleCrop>
  <LinksUpToDate>false</LinksUpToDate>
  <CharactersWithSpaces>1095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2025-06-23T00:54:00Z</dcterms:created>
  <dc:creator>PC</dc:creator>
  <cp:lastModifiedBy>叶志胜</cp:lastModifiedBy>
  <dcterms:modified xsi:type="dcterms:W3CDTF">2025-06-24T10:53:11Z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971B14AF70A94D61BB9281D8D449806C</vt:lpwstr>
  </property>
</Properties>
</file>