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jc w:val="right"/>
        <w:rPr>
          <w:rFonts w:ascii="KaiTi_GB2312" w:hAnsi="楷体" w:eastAsia="KaiTi_GB2312" w:cs="KaiTi_GB2312"/>
          <w:sz w:val="32"/>
          <w:szCs w:val="32"/>
        </w:rPr>
      </w:pPr>
      <w:r>
        <w:rPr>
          <w:rFonts w:hint="eastAsia" w:ascii="KaiTi_GB2312" w:eastAsia="KaiTi_GB2312" w:cs="KaiTi_GB2312"/>
          <w:sz w:val="32"/>
          <w:szCs w:val="32"/>
        </w:rPr>
        <w:t>〔2025〕闽漳狱减字第</w:t>
      </w:r>
      <w:r>
        <w:rPr>
          <w:rFonts w:hint="eastAsia" w:ascii="KaiTi_GB2312" w:eastAsia="KaiTi_GB2312" w:cs="KaiTi_GB2312"/>
          <w:sz w:val="32"/>
          <w:szCs w:val="32"/>
          <w:lang w:val="en-US" w:eastAsia="zh-CN"/>
        </w:rPr>
        <w:t>308</w:t>
      </w:r>
      <w:r>
        <w:rPr>
          <w:rFonts w:hint="eastAsia" w:ascii="KaiTi_GB2312" w:eastAsia="KaiTi_GB2312" w:cs="KaiTi_GB2312"/>
          <w:sz w:val="32"/>
          <w:szCs w:val="32"/>
        </w:rPr>
        <w:t>号</w:t>
      </w:r>
    </w:p>
    <w:p>
      <w:pPr>
        <w:spacing w:line="500" w:lineRule="exact"/>
        <w:ind w:firstLine="640" w:firstLineChars="200"/>
        <w:rPr>
          <w:rFonts w:ascii="FangSong_GB2312" w:hAnsi="Times New Roman" w:eastAsia="FangSong_GB2312"/>
          <w:kern w:val="32"/>
          <w:sz w:val="32"/>
          <w:szCs w:val="32"/>
        </w:rPr>
      </w:pPr>
      <w:r>
        <w:rPr>
          <w:rFonts w:hint="eastAsia" w:ascii="FangSong_GB2312" w:hAnsi="Times New Roman" w:eastAsia="FangSong_GB2312"/>
          <w:kern w:val="32"/>
          <w:sz w:val="32"/>
          <w:szCs w:val="32"/>
        </w:rPr>
        <w:t>罪犯陈政杰</w:t>
      </w:r>
      <w:r>
        <w:rPr>
          <w:rFonts w:hint="eastAsia" w:ascii="FangSong_GB2312" w:hAnsi="Times New Roman" w:eastAsia="FangSong_GB2312"/>
          <w:kern w:val="32"/>
          <w:sz w:val="32"/>
          <w:szCs w:val="32"/>
        </w:rPr>
        <w:fldChar w:fldCharType="begin"/>
      </w:r>
      <w:r>
        <w:rPr>
          <w:rFonts w:hint="eastAsia" w:ascii="FangSong_GB2312" w:hAnsi="Times New Roman" w:eastAsia="FangSong_GB2312"/>
          <w:kern w:val="32"/>
          <w:sz w:val="32"/>
          <w:szCs w:val="32"/>
        </w:rPr>
        <w:instrText xml:space="preserve"> AUTOTEXTLIST  \* MERGEFORMAT </w:instrText>
      </w:r>
      <w:r>
        <w:rPr>
          <w:rFonts w:hint="eastAsia" w:ascii="FangSong_GB2312" w:hAnsi="Times New Roman" w:eastAsia="FangSong_GB2312"/>
          <w:kern w:val="32"/>
          <w:sz w:val="32"/>
          <w:szCs w:val="32"/>
        </w:rPr>
        <w:fldChar w:fldCharType="end"/>
      </w:r>
      <w:r>
        <w:rPr>
          <w:rFonts w:hint="eastAsia" w:ascii="FangSong_GB2312" w:hAnsi="Times New Roman" w:eastAsia="FangSong_GB2312"/>
          <w:kern w:val="32"/>
          <w:sz w:val="32"/>
          <w:szCs w:val="32"/>
        </w:rPr>
        <w:t>，男，1984年4月16日出生，汉族，初中文化，住福建省安溪县</w:t>
      </w:r>
      <w:bookmarkStart w:id="0" w:name="_GoBack"/>
      <w:bookmarkEnd w:id="0"/>
      <w:r>
        <w:rPr>
          <w:rFonts w:hint="eastAsia" w:ascii="FangSong_GB2312" w:hAnsi="Times New Roman" w:eastAsia="FangSong_GB2312"/>
          <w:kern w:val="32"/>
          <w:sz w:val="32"/>
          <w:szCs w:val="32"/>
        </w:rPr>
        <w:t>,捕前系务工。</w:t>
      </w:r>
    </w:p>
    <w:p>
      <w:pPr>
        <w:spacing w:line="500" w:lineRule="exact"/>
        <w:ind w:firstLine="640" w:firstLineChars="200"/>
        <w:rPr>
          <w:rFonts w:hint="eastAsia" w:ascii="FangSong_GB2312" w:hAnsi="Times New Roman" w:eastAsia="FangSong_GB2312"/>
          <w:color w:val="FF0000"/>
          <w:kern w:val="32"/>
          <w:sz w:val="32"/>
          <w:szCs w:val="32"/>
        </w:rPr>
      </w:pPr>
      <w:r>
        <w:rPr>
          <w:rFonts w:hint="eastAsia" w:ascii="FangSong_GB2312" w:hAnsi="Times New Roman" w:eastAsia="FangSong_GB2312"/>
          <w:kern w:val="32"/>
          <w:sz w:val="32"/>
          <w:szCs w:val="32"/>
        </w:rPr>
        <w:t>福建省安溪县人民法院于2023年11月21日作出（2022）闽0524刑初596号刑事判决，以被告人陈政杰犯开设赌场罪，判处有期徒刑三年，并处罚金人民币120000元，退缴违法所得人民币51331元，予以没收，上缴国库。刑期自2022年12月6日起至2025年11月15日止。2023年12月25日交付福建省漳州监狱执行刑罚。属普管级罪犯。</w:t>
      </w:r>
    </w:p>
    <w:p>
      <w:pPr>
        <w:spacing w:line="500" w:lineRule="exact"/>
        <w:ind w:firstLine="640" w:firstLineChars="200"/>
        <w:jc w:val="left"/>
        <w:rPr>
          <w:rFonts w:hint="eastAsia" w:ascii="FangSong_GB2312" w:hAnsi="Times New Roman" w:eastAsia="FangSong_GB2312"/>
          <w:kern w:val="32"/>
          <w:sz w:val="32"/>
          <w:szCs w:val="32"/>
        </w:rPr>
      </w:pPr>
      <w:r>
        <w:rPr>
          <w:rFonts w:hint="eastAsia" w:ascii="FangSong_GB2312" w:hAnsi="Times New Roman" w:eastAsia="FangSong_GB2312"/>
          <w:kern w:val="32"/>
          <w:sz w:val="32"/>
          <w:szCs w:val="32"/>
        </w:rPr>
        <w:t>该犯自入监以来确有悔改表现，具体事实如下：</w:t>
      </w:r>
    </w:p>
    <w:p>
      <w:pPr>
        <w:spacing w:line="500" w:lineRule="exact"/>
        <w:ind w:firstLine="640" w:firstLineChars="200"/>
        <w:rPr>
          <w:rFonts w:ascii="FangSong_GB2312" w:hAnsi="Times New Roman" w:eastAsia="FangSong_GB2312"/>
          <w:kern w:val="32"/>
          <w:sz w:val="32"/>
          <w:szCs w:val="32"/>
        </w:rPr>
      </w:pPr>
      <w:r>
        <w:rPr>
          <w:rFonts w:hint="eastAsia" w:ascii="FangSong_GB2312" w:hAnsi="Times New Roman" w:eastAsia="FangSong_GB2312"/>
          <w:kern w:val="32"/>
          <w:sz w:val="32"/>
          <w:szCs w:val="32"/>
        </w:rPr>
        <w:t>认罪悔罪：能服从法院判决，自书认罪悔罪书。</w:t>
      </w:r>
    </w:p>
    <w:p>
      <w:pPr>
        <w:pStyle w:val="8"/>
        <w:autoSpaceDE w:val="0"/>
        <w:autoSpaceDN w:val="0"/>
        <w:adjustRightInd w:val="0"/>
        <w:spacing w:line="430" w:lineRule="exact"/>
        <w:ind w:firstLine="576" w:firstLineChars="180"/>
        <w:jc w:val="left"/>
        <w:rPr>
          <w:rFonts w:ascii="FangSong_GB2312"/>
          <w:color w:val="FF0000"/>
          <w:szCs w:val="32"/>
        </w:rPr>
      </w:pPr>
      <w:r>
        <w:rPr>
          <w:rFonts w:hint="eastAsia" w:ascii="FangSong_GB2312"/>
          <w:szCs w:val="32"/>
        </w:rPr>
        <w:t>遵守监规：能遵守法律法规及监规纪律，接受教育改造。</w:t>
      </w:r>
    </w:p>
    <w:p>
      <w:pPr>
        <w:spacing w:line="500" w:lineRule="exact"/>
        <w:ind w:firstLine="640" w:firstLineChars="200"/>
        <w:rPr>
          <w:rFonts w:ascii="FangSong_GB2312" w:hAnsi="Times New Roman" w:eastAsia="FangSong_GB2312"/>
          <w:kern w:val="32"/>
          <w:sz w:val="32"/>
          <w:szCs w:val="32"/>
        </w:rPr>
      </w:pPr>
      <w:r>
        <w:rPr>
          <w:rFonts w:hint="eastAsia" w:ascii="FangSong_GB2312" w:hAnsi="Times New Roman" w:eastAsia="FangSong_GB2312"/>
          <w:kern w:val="32"/>
          <w:sz w:val="32"/>
          <w:szCs w:val="32"/>
        </w:rPr>
        <w:t>学习情况：能参加思想、文化、职业技术教育。</w:t>
      </w:r>
    </w:p>
    <w:p>
      <w:pPr>
        <w:spacing w:line="500" w:lineRule="exact"/>
        <w:ind w:firstLine="640" w:firstLineChars="200"/>
        <w:rPr>
          <w:rFonts w:hint="eastAsia" w:ascii="FangSong_GB2312" w:hAnsi="Times New Roman" w:eastAsia="FangSong_GB2312"/>
          <w:kern w:val="32"/>
          <w:sz w:val="32"/>
          <w:szCs w:val="32"/>
        </w:rPr>
      </w:pPr>
      <w:r>
        <w:rPr>
          <w:rFonts w:hint="eastAsia" w:ascii="FangSong_GB2312" w:hAnsi="Times New Roman" w:eastAsia="FangSong_GB2312"/>
          <w:kern w:val="32"/>
          <w:sz w:val="32"/>
          <w:szCs w:val="32"/>
        </w:rPr>
        <w:t>劳动改造：能参加劳动，努力完成劳动任务。</w:t>
      </w:r>
    </w:p>
    <w:p>
      <w:pPr>
        <w:spacing w:line="520" w:lineRule="exact"/>
        <w:ind w:firstLine="640" w:firstLineChars="200"/>
        <w:rPr>
          <w:rFonts w:hint="eastAsia" w:ascii="FangSong_GB2312" w:hAnsi="Times New Roman" w:eastAsia="FangSong_GB2312"/>
          <w:kern w:val="32"/>
          <w:sz w:val="32"/>
          <w:szCs w:val="32"/>
        </w:rPr>
      </w:pPr>
      <w:r>
        <w:rPr>
          <w:rFonts w:hint="eastAsia" w:ascii="FangSong_GB2312" w:hAnsi="Times New Roman" w:eastAsia="FangSong_GB2312"/>
          <w:kern w:val="32"/>
          <w:sz w:val="32"/>
          <w:szCs w:val="32"/>
        </w:rPr>
        <w:t>奖惩情况：该犯考核期2023年12月25日至2025年3月累计获考核分1331.5分,获表扬1次，物质奖励1次。考核期内无违规扣分。</w:t>
      </w:r>
    </w:p>
    <w:p>
      <w:pPr>
        <w:spacing w:line="520" w:lineRule="exact"/>
        <w:ind w:firstLine="640" w:firstLineChars="200"/>
        <w:rPr>
          <w:rFonts w:hint="eastAsia" w:ascii="FangSong_GB2312" w:hAnsi="Times New Roman" w:eastAsia="FangSong_GB2312"/>
          <w:kern w:val="32"/>
          <w:sz w:val="32"/>
          <w:szCs w:val="32"/>
        </w:rPr>
      </w:pPr>
      <w:r>
        <w:rPr>
          <w:rFonts w:hint="eastAsia" w:ascii="FangSong_GB2312" w:hAnsi="Times New Roman" w:eastAsia="FangSong_GB2312"/>
          <w:kern w:val="32"/>
          <w:sz w:val="32"/>
          <w:szCs w:val="32"/>
        </w:rPr>
        <w:t>该犯财产性判项罚金人民币120000元，退缴违法所得人民币51331元，已于判决时履行完毕。</w:t>
      </w:r>
    </w:p>
    <w:p>
      <w:pPr>
        <w:spacing w:line="500" w:lineRule="exact"/>
        <w:ind w:firstLine="640" w:firstLineChars="200"/>
        <w:rPr>
          <w:rFonts w:hint="eastAsia" w:ascii="FangSong_GB2312" w:hAnsi="Times New Roman" w:eastAsia="FangSong_GB2312"/>
          <w:kern w:val="32"/>
          <w:sz w:val="32"/>
          <w:szCs w:val="32"/>
        </w:rPr>
      </w:pPr>
      <w:r>
        <w:rPr>
          <w:rFonts w:hint="eastAsia" w:ascii="FangSong_GB2312" w:hAnsi="Times New Roman" w:eastAsia="FangSong_GB2312"/>
          <w:kern w:val="32"/>
          <w:sz w:val="32"/>
          <w:szCs w:val="32"/>
        </w:rPr>
        <w:t>本案于2025年</w:t>
      </w:r>
      <w:r>
        <w:rPr>
          <w:rFonts w:hint="eastAsia" w:ascii="FangSong_GB2312" w:hAnsi="Times New Roman" w:eastAsia="FangSong_GB2312"/>
          <w:kern w:val="32"/>
          <w:sz w:val="32"/>
          <w:szCs w:val="32"/>
          <w:lang w:val="en-US" w:eastAsia="zh-CN"/>
        </w:rPr>
        <w:t>6</w:t>
      </w:r>
      <w:r>
        <w:rPr>
          <w:rFonts w:hint="eastAsia" w:ascii="FangSong_GB2312" w:hAnsi="Times New Roman" w:eastAsia="FangSong_GB2312"/>
          <w:kern w:val="32"/>
          <w:sz w:val="32"/>
          <w:szCs w:val="32"/>
        </w:rPr>
        <w:t>月</w:t>
      </w:r>
      <w:r>
        <w:rPr>
          <w:rFonts w:hint="eastAsia" w:ascii="FangSong_GB2312" w:hAnsi="Times New Roman" w:eastAsia="FangSong_GB2312"/>
          <w:kern w:val="32"/>
          <w:sz w:val="32"/>
          <w:szCs w:val="32"/>
          <w:lang w:val="en-US" w:eastAsia="zh-CN"/>
        </w:rPr>
        <w:t>20</w:t>
      </w:r>
      <w:r>
        <w:rPr>
          <w:rFonts w:hint="eastAsia" w:ascii="FangSong_GB2312" w:hAnsi="Times New Roman" w:eastAsia="FangSong_GB2312"/>
          <w:kern w:val="32"/>
          <w:sz w:val="32"/>
          <w:szCs w:val="32"/>
        </w:rPr>
        <w:t>日至2025年</w:t>
      </w:r>
      <w:r>
        <w:rPr>
          <w:rFonts w:hint="eastAsia" w:ascii="FangSong_GB2312" w:hAnsi="Times New Roman" w:eastAsia="FangSong_GB2312"/>
          <w:kern w:val="32"/>
          <w:sz w:val="32"/>
          <w:szCs w:val="32"/>
          <w:lang w:val="en-US" w:eastAsia="zh-CN"/>
        </w:rPr>
        <w:t>6</w:t>
      </w:r>
      <w:r>
        <w:rPr>
          <w:rFonts w:hint="eastAsia" w:ascii="FangSong_GB2312" w:hAnsi="Times New Roman" w:eastAsia="FangSong_GB2312"/>
          <w:kern w:val="32"/>
          <w:sz w:val="32"/>
          <w:szCs w:val="32"/>
        </w:rPr>
        <w:t>月</w:t>
      </w:r>
      <w:r>
        <w:rPr>
          <w:rFonts w:hint="eastAsia" w:ascii="FangSong_GB2312" w:hAnsi="Times New Roman" w:eastAsia="FangSong_GB2312"/>
          <w:kern w:val="32"/>
          <w:sz w:val="32"/>
          <w:szCs w:val="32"/>
          <w:lang w:val="en-US" w:eastAsia="zh-CN"/>
        </w:rPr>
        <w:t>26</w:t>
      </w:r>
      <w:r>
        <w:rPr>
          <w:rFonts w:hint="eastAsia" w:ascii="FangSong_GB2312" w:hAnsi="Times New Roman" w:eastAsia="FangSong_GB2312"/>
          <w:kern w:val="32"/>
          <w:sz w:val="32"/>
          <w:szCs w:val="32"/>
        </w:rPr>
        <w:t>日在狱内公示未收到不同意见。</w:t>
      </w:r>
    </w:p>
    <w:p>
      <w:pPr>
        <w:spacing w:line="500" w:lineRule="exact"/>
        <w:ind w:firstLine="640" w:firstLineChars="200"/>
        <w:rPr>
          <w:rFonts w:ascii="FangSong_GB2312" w:hAnsi="Times New Roman" w:eastAsia="FangSong_GB2312"/>
          <w:kern w:val="32"/>
          <w:sz w:val="32"/>
          <w:szCs w:val="32"/>
        </w:rPr>
      </w:pPr>
      <w:r>
        <w:rPr>
          <w:rFonts w:hint="eastAsia" w:ascii="FangSong_GB2312" w:hAnsi="Times New Roman" w:eastAsia="FangSong_GB2312"/>
          <w:kern w:val="32"/>
          <w:sz w:val="32"/>
          <w:szCs w:val="32"/>
        </w:rPr>
        <w:t>因此，依照《中华人民共和国刑法》第七十八条、第七十九条，《中华人民共和国刑事诉讼法》第二百七十三条第二款和《中华人民共和国监狱法》第二十九条规定，建议对罪犯陈政杰予以减刑四个月。特提请你院审理裁定。</w:t>
      </w:r>
    </w:p>
    <w:p>
      <w:pPr>
        <w:spacing w:line="500" w:lineRule="exact"/>
        <w:ind w:firstLine="640" w:firstLineChars="200"/>
        <w:rPr>
          <w:rFonts w:ascii="FangSong_GB2312" w:hAnsi="Times New Roman" w:eastAsia="FangSong_GB2312"/>
          <w:kern w:val="32"/>
          <w:sz w:val="32"/>
          <w:szCs w:val="32"/>
        </w:rPr>
      </w:pPr>
      <w:r>
        <w:rPr>
          <w:rFonts w:hint="eastAsia" w:ascii="FangSong_GB2312" w:hAnsi="Times New Roman" w:eastAsia="FangSong_GB2312"/>
          <w:kern w:val="32"/>
          <w:sz w:val="32"/>
          <w:szCs w:val="32"/>
        </w:rPr>
        <w:t>此致</w:t>
      </w:r>
    </w:p>
    <w:p>
      <w:pPr>
        <w:spacing w:line="500" w:lineRule="exact"/>
        <w:rPr>
          <w:rFonts w:ascii="FangSong_GB2312" w:hAnsi="Times New Roman" w:eastAsia="FangSong_GB2312"/>
          <w:kern w:val="32"/>
          <w:sz w:val="32"/>
          <w:szCs w:val="32"/>
        </w:rPr>
      </w:pPr>
      <w:r>
        <w:rPr>
          <w:rFonts w:hint="eastAsia" w:ascii="FangSong_GB2312" w:hAnsi="Times New Roman" w:eastAsia="FangSong_GB2312"/>
          <w:kern w:val="32"/>
          <w:sz w:val="32"/>
          <w:szCs w:val="32"/>
        </w:rPr>
        <w:t>福建省漳州市中级人民法院</w:t>
      </w:r>
    </w:p>
    <w:p>
      <w:pPr>
        <w:spacing w:line="500" w:lineRule="exact"/>
        <w:ind w:firstLine="640" w:firstLineChars="200"/>
        <w:rPr>
          <w:rFonts w:ascii="FangSong_GB2312" w:hAnsi="Times New Roman" w:eastAsia="FangSong_GB2312"/>
          <w:kern w:val="32"/>
          <w:sz w:val="32"/>
          <w:szCs w:val="32"/>
        </w:rPr>
      </w:pPr>
      <w:r>
        <w:rPr>
          <w:rFonts w:hint="eastAsia" w:ascii="FangSong_GB2312" w:hAnsi="Times New Roman" w:eastAsia="FangSong_GB2312"/>
          <w:kern w:val="32"/>
          <w:sz w:val="32"/>
          <w:szCs w:val="32"/>
        </w:rPr>
        <w:t>附件：⒈罪犯卷宗二册</w:t>
      </w:r>
    </w:p>
    <w:p>
      <w:pPr>
        <w:spacing w:line="500" w:lineRule="exact"/>
        <w:ind w:firstLine="1600" w:firstLineChars="500"/>
        <w:rPr>
          <w:rFonts w:ascii="FangSong_GB2312" w:hAnsi="Times New Roman" w:eastAsia="FangSong_GB2312"/>
          <w:kern w:val="32"/>
          <w:sz w:val="32"/>
          <w:szCs w:val="32"/>
        </w:rPr>
      </w:pPr>
      <w:r>
        <w:rPr>
          <w:rFonts w:hint="eastAsia" w:ascii="FangSong_GB2312" w:hAnsi="Times New Roman" w:eastAsia="FangSong_GB2312"/>
          <w:kern w:val="32"/>
          <w:sz w:val="32"/>
          <w:szCs w:val="32"/>
        </w:rPr>
        <w:t>⒉减刑建议书二份</w:t>
      </w:r>
    </w:p>
    <w:p>
      <w:pPr>
        <w:spacing w:line="500" w:lineRule="exact"/>
        <w:ind w:right="480" w:firstLine="640" w:firstLineChars="200"/>
        <w:jc w:val="right"/>
        <w:rPr>
          <w:rFonts w:hint="eastAsia" w:ascii="FangSong_GB2312" w:hAnsi="Times New Roman" w:eastAsia="FangSong_GB2312"/>
          <w:kern w:val="32"/>
          <w:sz w:val="32"/>
          <w:szCs w:val="32"/>
        </w:rPr>
      </w:pPr>
      <w:r>
        <w:rPr>
          <w:rFonts w:hint="eastAsia" w:ascii="FangSong_GB2312" w:hAnsi="Times New Roman" w:eastAsia="FangSong_GB2312"/>
          <w:kern w:val="32"/>
          <w:sz w:val="32"/>
          <w:szCs w:val="32"/>
        </w:rPr>
        <w:t>福建省漳州监狱</w:t>
      </w:r>
    </w:p>
    <w:p>
      <w:pPr>
        <w:spacing w:line="500" w:lineRule="exact"/>
        <w:ind w:right="480" w:firstLine="640" w:firstLineChars="200"/>
        <w:jc w:val="right"/>
        <w:rPr>
          <w:rFonts w:hint="eastAsia" w:ascii="FangSong_GB2312" w:hAnsi="Times New Roman" w:eastAsia="FangSong_GB2312"/>
          <w:kern w:val="32"/>
          <w:sz w:val="32"/>
          <w:szCs w:val="32"/>
        </w:rPr>
      </w:pPr>
      <w:r>
        <w:rPr>
          <w:rFonts w:hint="eastAsia" w:ascii="FangSong_GB2312" w:hAnsi="Times New Roman" w:eastAsia="FangSong_GB2312"/>
          <w:kern w:val="32"/>
          <w:sz w:val="32"/>
          <w:szCs w:val="32"/>
        </w:rPr>
        <w:t>2025年</w:t>
      </w:r>
      <w:r>
        <w:rPr>
          <w:rFonts w:hint="eastAsia" w:ascii="FangSong_GB2312" w:hAnsi="Times New Roman" w:eastAsia="FangSong_GB2312"/>
          <w:kern w:val="32"/>
          <w:sz w:val="32"/>
          <w:szCs w:val="32"/>
          <w:lang w:val="en-US" w:eastAsia="zh-CN"/>
        </w:rPr>
        <w:t>6</w:t>
      </w:r>
      <w:r>
        <w:rPr>
          <w:rFonts w:hint="eastAsia" w:ascii="FangSong_GB2312" w:hAnsi="Times New Roman" w:eastAsia="FangSong_GB2312"/>
          <w:kern w:val="32"/>
          <w:sz w:val="32"/>
          <w:szCs w:val="32"/>
        </w:rPr>
        <w:t>月30日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FangSong_GB2312">
    <w:altName w:val="仿宋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小标宋简体">
    <w:altName w:val="黑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KaiTi_GB2312">
    <w:altName w:val="楷体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3514B"/>
    <w:rsid w:val="00E3514B"/>
    <w:rsid w:val="0CE25E76"/>
    <w:rsid w:val="7DEF78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uiPriority w:val="99"/>
    <w:rPr>
      <w:sz w:val="18"/>
      <w:szCs w:val="18"/>
    </w:rPr>
  </w:style>
  <w:style w:type="paragraph" w:customStyle="1" w:styleId="8">
    <w:name w:val="列表段落1"/>
    <w:basedOn w:val="1"/>
    <w:qFormat/>
    <w:uiPriority w:val="99"/>
    <w:pPr>
      <w:ind w:firstLine="420" w:firstLineChars="200"/>
    </w:pPr>
    <w:rPr>
      <w:rFonts w:ascii="Times New Roman" w:hAnsi="Times New Roman" w:eastAsia="FangSong_GB2312" w:cs="Times New Roman"/>
      <w:kern w:val="32"/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110</Words>
  <Characters>628</Characters>
  <Lines>5</Lines>
  <Paragraphs>1</Paragraphs>
  <TotalTime>2</TotalTime>
  <ScaleCrop>false</ScaleCrop>
  <LinksUpToDate>false</LinksUpToDate>
  <CharactersWithSpaces>737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2025-06-23T00:53:00Z</dcterms:created>
  <dc:creator>PC</dc:creator>
  <cp:lastModifiedBy>叶志胜</cp:lastModifiedBy>
  <dcterms:modified xsi:type="dcterms:W3CDTF">2025-06-24T10:50:50Z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BE89AC0ED86D4E16A053BF6D29530203</vt:lpwstr>
  </property>
</Properties>
</file>