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-14" w:rightChars="0"/>
        <w:jc w:val="right"/>
        <w:textAlignment w:val="auto"/>
        <w:rPr>
          <w:rFonts w:hint="eastAsia" w:eastAsia="楷体_GB2312" w:cs="楷体_GB2312"/>
          <w:szCs w:val="32"/>
        </w:rPr>
      </w:pPr>
      <w:r>
        <w:rPr>
          <w:rFonts w:hint="default" w:ascii="Times New Roman" w:hAnsi="Times New Roman" w:eastAsia="楷体_GB2312" w:cs="Times New Roman"/>
          <w:szCs w:val="32"/>
        </w:rPr>
        <w:t>〔20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25</w:t>
      </w:r>
      <w:r>
        <w:rPr>
          <w:rFonts w:hint="default" w:ascii="Times New Roman" w:hAnsi="Times New Roman" w:eastAsia="楷体_GB2312" w:cs="Times New Roman"/>
          <w:szCs w:val="32"/>
        </w:rPr>
        <w:t>〕</w:t>
      </w:r>
      <w:r>
        <w:rPr>
          <w:rFonts w:hint="eastAsia" w:eastAsia="楷体_GB2312" w:cs="楷体_GB2312"/>
          <w:szCs w:val="32"/>
        </w:rPr>
        <w:t>闽</w:t>
      </w:r>
      <w:r>
        <w:rPr>
          <w:rFonts w:hint="eastAsia" w:eastAsia="楷体_GB2312" w:cs="楷体_GB2312"/>
          <w:szCs w:val="32"/>
          <w:lang w:eastAsia="zh-CN"/>
        </w:rPr>
        <w:t>漳</w:t>
      </w:r>
      <w:r>
        <w:rPr>
          <w:rFonts w:hint="eastAsia" w:eastAsia="楷体_GB2312" w:cs="楷体_GB2312"/>
          <w:szCs w:val="32"/>
        </w:rPr>
        <w:t>狱减字第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40</w:t>
      </w:r>
      <w:r>
        <w:rPr>
          <w:rFonts w:hint="eastAsia" w:eastAsia="楷体_GB2312" w:cs="Times New Roman"/>
          <w:szCs w:val="32"/>
          <w:lang w:val="en-US" w:eastAsia="zh-CN"/>
        </w:rPr>
        <w:t>29</w:t>
      </w:r>
      <w:r>
        <w:rPr>
          <w:rFonts w:hint="eastAsia" w:eastAsia="楷体_GB2312" w:cs="楷体_GB2312"/>
          <w:szCs w:val="32"/>
        </w:rPr>
        <w:t>号</w:t>
      </w:r>
    </w:p>
    <w:p>
      <w:pPr>
        <w:spacing w:line="500" w:lineRule="exact"/>
        <w:ind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罪犯陈海涛</w:t>
      </w:r>
      <w:r>
        <w:rPr>
          <w:rFonts w:hint="eastAsia" w:ascii="仿宋_GB2312" w:hAnsi="仿宋_GB2312" w:cs="仿宋_GB2312"/>
          <w:szCs w:val="32"/>
        </w:rPr>
        <w:fldChar w:fldCharType="begin"/>
      </w:r>
      <w:r>
        <w:rPr>
          <w:rFonts w:hint="eastAsia" w:ascii="仿宋_GB2312" w:hAnsi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cs="仿宋_GB2312"/>
          <w:szCs w:val="32"/>
        </w:rPr>
        <w:fldChar w:fldCharType="end"/>
      </w:r>
      <w:r>
        <w:rPr>
          <w:rFonts w:hint="eastAsia" w:ascii="仿宋_GB2312" w:hAnsi="仿宋_GB2312" w:cs="仿宋_GB2312"/>
          <w:szCs w:val="32"/>
        </w:rPr>
        <w:t>，男，1977年8月7日出生，汉族，大学文化，户籍所在地福建省厦门市集美区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，捕前系厦门城市广场希尔顿欢朋酒店餐厅经理。</w:t>
      </w:r>
    </w:p>
    <w:p>
      <w:pPr>
        <w:spacing w:line="500" w:lineRule="exact"/>
        <w:ind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厦门市中级人民法院于2022年12月6日作出（2022）闽02刑初40号刑事附带民事判决，以被告人陈海涛犯故意杀人罪，判处死刑，缓期二年执行，剥夺政治权利终身，赔偿附带民事诉讼原告人经济损失人民币59741.5元。宣判后，附带民事诉讼原告人不服，提出上诉。福建省高级人民法院于2023年3月17日作出（2023）闽刑终45号刑事附带民事裁定，驳回上诉，维持原判。福建省高级人民法院于2023年3月17日作出（2023）闽刑核78451121号刑事裁定，核准厦门市中级人民法院（2022）闽02刑初40号以故意杀人罪判处被告人陈海涛死刑，缓期二年执行，剥夺政治权利终身的刑事附带民事判决。死刑缓期执行</w:t>
      </w:r>
      <w:r>
        <w:rPr>
          <w:rFonts w:hint="eastAsia" w:ascii="仿宋_GB2312" w:hAnsi="仿宋_GB2312" w:cs="仿宋_GB2312"/>
          <w:szCs w:val="32"/>
          <w:lang w:eastAsia="zh-CN"/>
        </w:rPr>
        <w:t>期</w:t>
      </w:r>
      <w:r>
        <w:rPr>
          <w:rFonts w:hint="eastAsia" w:ascii="仿宋_GB2312" w:hAnsi="仿宋_GB2312" w:cs="仿宋_GB2312"/>
          <w:szCs w:val="32"/>
        </w:rPr>
        <w:t>自2023年4月4日起至2025年4月3日止。2023年4月24日交付福建省漳州监狱执行刑罚。属考察级罪犯。</w:t>
      </w:r>
    </w:p>
    <w:p>
      <w:pPr>
        <w:spacing w:line="500" w:lineRule="exact"/>
        <w:ind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罪犯陈海涛在死刑缓期执行期间没有故意犯罪，自入监以来改造表现如下：</w:t>
      </w:r>
    </w:p>
    <w:p>
      <w:pPr>
        <w:spacing w:line="500" w:lineRule="exact"/>
        <w:ind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认罪悔罪：能服从法院判决，自书认罪悔罪书。</w:t>
      </w:r>
    </w:p>
    <w:p>
      <w:pPr>
        <w:spacing w:line="500" w:lineRule="exact"/>
        <w:ind w:firstLine="640" w:firstLineChars="200"/>
        <w:jc w:val="left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：该犯考核期内虽有违规，但经民警教育后，能认识到错误，有悔改表现，本次提请前能遵守法律法规及监规纪律，接受教育改造。</w:t>
      </w:r>
    </w:p>
    <w:p>
      <w:pPr>
        <w:spacing w:line="500" w:lineRule="exact"/>
        <w:ind w:firstLine="640" w:firstLineChars="200"/>
        <w:jc w:val="left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spacing w:line="500" w:lineRule="exact"/>
        <w:ind w:firstLine="640" w:firstLineChars="200"/>
        <w:jc w:val="left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spacing w:line="500" w:lineRule="exact"/>
        <w:ind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szCs w:val="32"/>
        </w:rPr>
        <w:t>该犯考核期2023年4月24日至2025年4月累计获核分2205.5分，表扬1次，物质奖励2次；违规2次，累计扣</w:t>
      </w:r>
      <w:r>
        <w:rPr>
          <w:rFonts w:hint="eastAsia" w:ascii="仿宋_GB2312" w:hAnsi="仿宋_GB2312" w:cs="仿宋_GB2312"/>
          <w:szCs w:val="32"/>
          <w:lang w:eastAsia="zh-CN"/>
        </w:rPr>
        <w:t>考</w:t>
      </w:r>
      <w:r>
        <w:rPr>
          <w:rFonts w:hint="eastAsia" w:ascii="仿宋_GB2312" w:hAnsi="仿宋_GB2312" w:cs="仿宋_GB2312"/>
          <w:szCs w:val="32"/>
        </w:rPr>
        <w:t>核分4分，无重大违规。</w:t>
      </w:r>
    </w:p>
    <w:p>
      <w:pPr>
        <w:spacing w:line="500" w:lineRule="exact"/>
        <w:ind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原判财产性判项未履行。该犯考核期月均消费人民币249.5元（注：不包括购买药品、报刊书籍等费用），账户可用余额人民币1928.55元。</w:t>
      </w:r>
    </w:p>
    <w:p>
      <w:pPr>
        <w:spacing w:line="500" w:lineRule="exact"/>
        <w:ind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该犯系因故意杀人被判处死刑缓期二年执行的罪犯，属于从严掌握减刑对象。</w:t>
      </w:r>
    </w:p>
    <w:p>
      <w:pPr>
        <w:spacing w:line="500" w:lineRule="exact"/>
        <w:ind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eastAsia="zh-CN"/>
        </w:rPr>
        <w:t>2025年6月20日至2025年6月26日</w:t>
      </w:r>
      <w:r>
        <w:rPr>
          <w:rFonts w:hint="eastAsia" w:ascii="仿宋_GB2312" w:hAnsi="仿宋_GB2312" w:cs="仿宋_GB2312"/>
          <w:szCs w:val="32"/>
        </w:rPr>
        <w:t>在狱内公示未收到不同意见。</w:t>
      </w:r>
    </w:p>
    <w:p>
      <w:pPr>
        <w:spacing w:line="500" w:lineRule="exact"/>
        <w:ind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因此，依照《中华人民共和国刑法》第五十条、第五十七条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</w:rPr>
        <w:t>《中华人民共和国刑事诉讼法》第二百六十一条和《中华人民共和国监狱法》第三十一条规定，建议对罪犯陈海涛减为无期徒刑，剥夺政治权利终身不变。特提请你院审理裁定。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pStyle w:val="9"/>
        <w:spacing w:line="500" w:lineRule="exact"/>
        <w:ind w:right="-48" w:rightChars="-15" w:firstLine="0" w:firstLineChars="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福建省高级人民法院</w:t>
      </w:r>
    </w:p>
    <w:p>
      <w:pPr>
        <w:pStyle w:val="9"/>
        <w:spacing w:line="500" w:lineRule="exact"/>
        <w:ind w:left="640" w:firstLine="0" w:firstLineChars="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附件：⒈罪犯陈海涛卷宗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册</w:t>
      </w:r>
    </w:p>
    <w:p>
      <w:pPr>
        <w:pStyle w:val="9"/>
        <w:spacing w:line="500" w:lineRule="exact"/>
        <w:ind w:left="640" w:right="-48" w:rightChars="-15" w:firstLine="960" w:firstLineChars="3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</w:t>
      </w:r>
      <w:r>
        <w:rPr>
          <w:rFonts w:hint="eastAsia" w:ascii="仿宋_GB2312" w:hAnsi="仿宋_GB2312" w:cs="仿宋_GB2312"/>
          <w:szCs w:val="32"/>
          <w:lang w:eastAsia="zh-CN"/>
        </w:rPr>
        <w:t>五</w:t>
      </w:r>
      <w:r>
        <w:rPr>
          <w:rFonts w:hint="eastAsia" w:ascii="仿宋_GB2312" w:hAnsi="仿宋_GB2312" w:cs="仿宋_GB2312"/>
          <w:szCs w:val="32"/>
        </w:rPr>
        <w:t>份</w:t>
      </w:r>
    </w:p>
    <w:p>
      <w:pPr>
        <w:pStyle w:val="9"/>
        <w:spacing w:line="600" w:lineRule="exact"/>
        <w:ind w:left="640" w:right="-48" w:rightChars="-15" w:firstLine="960" w:firstLineChars="300"/>
        <w:jc w:val="left"/>
        <w:rPr>
          <w:rFonts w:ascii="仿宋_GB2312" w:hAnsi="仿宋_GB2312" w:cs="仿宋_GB2312"/>
          <w:szCs w:val="32"/>
        </w:rPr>
      </w:pPr>
    </w:p>
    <w:p>
      <w:pPr>
        <w:pStyle w:val="9"/>
        <w:wordWrap/>
        <w:spacing w:line="600" w:lineRule="exact"/>
        <w:ind w:left="640" w:right="-48" w:rightChars="-15" w:firstLine="960" w:firstLineChars="3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 xml:space="preserve">                          </w:t>
      </w:r>
      <w:r>
        <w:rPr>
          <w:rFonts w:hint="eastAsia" w:ascii="仿宋_GB2312" w:hAnsi="仿宋_GB2312" w:cs="仿宋_GB2312"/>
          <w:szCs w:val="32"/>
        </w:rPr>
        <w:t xml:space="preserve">福建省漳州监狱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-14" w:rightChars="0" w:firstLine="5760" w:firstLineChars="1800"/>
        <w:jc w:val="left"/>
        <w:textAlignment w:val="auto"/>
        <w:rPr>
          <w:rFonts w:hint="eastAsia" w:eastAsia="楷体_GB2312" w:cs="楷体_GB2312"/>
          <w:szCs w:val="32"/>
          <w:lang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30</w:t>
      </w:r>
      <w:r>
        <w:rPr>
          <w:rFonts w:hint="eastAsia" w:ascii="仿宋_GB2312" w:hAnsi="仿宋_GB2312" w:cs="仿宋_GB231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566F0"/>
    <w:rsid w:val="00040D1F"/>
    <w:rsid w:val="000910CE"/>
    <w:rsid w:val="000B24B2"/>
    <w:rsid w:val="000D089D"/>
    <w:rsid w:val="0010570A"/>
    <w:rsid w:val="00125788"/>
    <w:rsid w:val="001359E6"/>
    <w:rsid w:val="00165CB0"/>
    <w:rsid w:val="001C2201"/>
    <w:rsid w:val="001C6165"/>
    <w:rsid w:val="001D1FFF"/>
    <w:rsid w:val="00201852"/>
    <w:rsid w:val="00202400"/>
    <w:rsid w:val="00220616"/>
    <w:rsid w:val="00246AAF"/>
    <w:rsid w:val="002C1CF2"/>
    <w:rsid w:val="002D261F"/>
    <w:rsid w:val="00300F2C"/>
    <w:rsid w:val="00321902"/>
    <w:rsid w:val="0034096E"/>
    <w:rsid w:val="00356D24"/>
    <w:rsid w:val="003C59AC"/>
    <w:rsid w:val="003F0732"/>
    <w:rsid w:val="004147EB"/>
    <w:rsid w:val="0044482F"/>
    <w:rsid w:val="004A47D0"/>
    <w:rsid w:val="004D086A"/>
    <w:rsid w:val="0056091F"/>
    <w:rsid w:val="005B2349"/>
    <w:rsid w:val="005D65C1"/>
    <w:rsid w:val="005E7E75"/>
    <w:rsid w:val="00601D24"/>
    <w:rsid w:val="00691687"/>
    <w:rsid w:val="006A63F8"/>
    <w:rsid w:val="00717439"/>
    <w:rsid w:val="00791DCE"/>
    <w:rsid w:val="00831860"/>
    <w:rsid w:val="00846799"/>
    <w:rsid w:val="008C57FE"/>
    <w:rsid w:val="009141B6"/>
    <w:rsid w:val="0091471F"/>
    <w:rsid w:val="00927F9B"/>
    <w:rsid w:val="00943AD0"/>
    <w:rsid w:val="0094451B"/>
    <w:rsid w:val="0096455C"/>
    <w:rsid w:val="00984FAB"/>
    <w:rsid w:val="009C68A3"/>
    <w:rsid w:val="00A47728"/>
    <w:rsid w:val="00A875FF"/>
    <w:rsid w:val="00AB3592"/>
    <w:rsid w:val="00AD0494"/>
    <w:rsid w:val="00AD3AC7"/>
    <w:rsid w:val="00AE375A"/>
    <w:rsid w:val="00B317E7"/>
    <w:rsid w:val="00B566F0"/>
    <w:rsid w:val="00B823FB"/>
    <w:rsid w:val="00B94F18"/>
    <w:rsid w:val="00C00144"/>
    <w:rsid w:val="00C05381"/>
    <w:rsid w:val="00C1652D"/>
    <w:rsid w:val="00C1692F"/>
    <w:rsid w:val="00CC5737"/>
    <w:rsid w:val="00D07B7A"/>
    <w:rsid w:val="00D81DD2"/>
    <w:rsid w:val="00E0645B"/>
    <w:rsid w:val="00E25738"/>
    <w:rsid w:val="00E71278"/>
    <w:rsid w:val="00EB3B84"/>
    <w:rsid w:val="00EE4C5B"/>
    <w:rsid w:val="00FE4A02"/>
    <w:rsid w:val="036A5E04"/>
    <w:rsid w:val="075546F5"/>
    <w:rsid w:val="078C6784"/>
    <w:rsid w:val="0B032DBB"/>
    <w:rsid w:val="0C135316"/>
    <w:rsid w:val="0C6E1544"/>
    <w:rsid w:val="0E9D39B7"/>
    <w:rsid w:val="0EEF0183"/>
    <w:rsid w:val="1219101B"/>
    <w:rsid w:val="12DB2CF7"/>
    <w:rsid w:val="15D93A3C"/>
    <w:rsid w:val="1B7C3D38"/>
    <w:rsid w:val="1C595CF1"/>
    <w:rsid w:val="1D453D13"/>
    <w:rsid w:val="1FE03E2B"/>
    <w:rsid w:val="2027184D"/>
    <w:rsid w:val="2114237A"/>
    <w:rsid w:val="22B155AE"/>
    <w:rsid w:val="23212818"/>
    <w:rsid w:val="2626689D"/>
    <w:rsid w:val="27B22717"/>
    <w:rsid w:val="2A3B64D2"/>
    <w:rsid w:val="2C3550D4"/>
    <w:rsid w:val="2EAF0314"/>
    <w:rsid w:val="310006C2"/>
    <w:rsid w:val="317C2C76"/>
    <w:rsid w:val="31DC6C3C"/>
    <w:rsid w:val="35922F75"/>
    <w:rsid w:val="366E10CC"/>
    <w:rsid w:val="371643C5"/>
    <w:rsid w:val="39864127"/>
    <w:rsid w:val="39C1344E"/>
    <w:rsid w:val="3A0B4CAB"/>
    <w:rsid w:val="3B02271A"/>
    <w:rsid w:val="3C835306"/>
    <w:rsid w:val="3D42560E"/>
    <w:rsid w:val="3D5A65CA"/>
    <w:rsid w:val="3EF041C9"/>
    <w:rsid w:val="3FE17A60"/>
    <w:rsid w:val="40307287"/>
    <w:rsid w:val="40D516CD"/>
    <w:rsid w:val="41E940B3"/>
    <w:rsid w:val="42A47A82"/>
    <w:rsid w:val="44B71804"/>
    <w:rsid w:val="450155C4"/>
    <w:rsid w:val="453271AB"/>
    <w:rsid w:val="459A0768"/>
    <w:rsid w:val="471D6BB8"/>
    <w:rsid w:val="496D5C2E"/>
    <w:rsid w:val="4A024AA2"/>
    <w:rsid w:val="4B745E6C"/>
    <w:rsid w:val="4B897A7D"/>
    <w:rsid w:val="4E1B5A61"/>
    <w:rsid w:val="500C5BAE"/>
    <w:rsid w:val="50FF64A6"/>
    <w:rsid w:val="58AB0C8B"/>
    <w:rsid w:val="58FE48D4"/>
    <w:rsid w:val="59C11342"/>
    <w:rsid w:val="622C03DE"/>
    <w:rsid w:val="6391562E"/>
    <w:rsid w:val="68DF072D"/>
    <w:rsid w:val="6A0A5681"/>
    <w:rsid w:val="6A5C5FF0"/>
    <w:rsid w:val="6DC60AD6"/>
    <w:rsid w:val="6FFD5DDE"/>
    <w:rsid w:val="70013651"/>
    <w:rsid w:val="72210150"/>
    <w:rsid w:val="77E34CC3"/>
    <w:rsid w:val="79BB7B32"/>
    <w:rsid w:val="79F6766F"/>
    <w:rsid w:val="7BAC215F"/>
    <w:rsid w:val="7CF73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99"/>
    <w:rPr>
      <w:rFonts w:ascii="Times New Roman" w:hAnsi="Times New Roman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0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157</Words>
  <Characters>901</Characters>
  <Lines>7</Lines>
  <Paragraphs>2</Paragraphs>
  <TotalTime>6</TotalTime>
  <ScaleCrop>false</ScaleCrop>
  <LinksUpToDate>false</LinksUpToDate>
  <CharactersWithSpaces>1056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2024-02-22T07:00:00Z</dcterms:created>
  <dc:creator>Administrator</dc:creator>
  <cp:lastModifiedBy>陈李秋</cp:lastModifiedBy>
  <cp:lastPrinted>2024-09-09T08:16:00Z</cp:lastPrinted>
  <dcterms:modified xsi:type="dcterms:W3CDTF">2025-06-30T02:09:40Z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60A6E46C6C414CF998BADBF1EE85BE0B</vt:lpwstr>
  </property>
</Properties>
</file>