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〔2025〕闽漳狱假字第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002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罪犯刘洪槟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，男，1993年3月18日出生，汉族，初中文化，户籍所在地福建省南安市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南安市人民法院于2022年10月28日作出（2022)闽0583刑初1569号刑事判决，以被告人刘洪槟犯掩饰、隐瞒犯罪所得罪，判处有期徒刑四年，并处罚金人民币30000元，退出的违法所得人民币500元，予以没收，上缴国库。宣判后，该犯不服，提出上诉。福建省泉州市中级人民法院于2023年2月23日作出(2023)闽05刑终23号刑事裁定，驳回上诉，维持原判。刑期自2022年5月12日起至2026年5月11日止，2023年4月24日交付漳州监狱执行刑罚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犯罪事实：2021年6月以来，被告人刘洪槟在明知是犯罪所得的情况下，提供其本人名下的招商银行卡并介绍谢彬彬、李春（均另案处理）提供其名下的银行卡给上家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广告第三方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（另案处理)，后按照上家的指示操作本人招商银行卡将资金转出，并指使谢彬彬、李春将转入银行卡内的资金通过支付宝转出，并从中抽成。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200" w:firstLine="0" w:firstLineChars="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奖惩情况：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该犯起始期2023年4月24日至2025年5月，累计获得考核分2207.5分，评定表扬1次，物质奖励2次。考核期内无违规。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因此，依照《中华人民共和国刑法》第八十一条、</w:t>
      </w:r>
      <w:r>
        <w:rPr>
          <w:rFonts w:hint="eastAsia" w:ascii="仿宋_GB2312" w:hAnsi="仿宋_GB2312" w:cs="仿宋_GB2312"/>
          <w:szCs w:val="32"/>
          <w:lang w:eastAsia="zh-CN"/>
        </w:rPr>
        <w:t>八十二条、</w:t>
      </w:r>
      <w:r>
        <w:rPr>
          <w:rFonts w:hint="eastAsia" w:ascii="仿宋_GB2312" w:hAnsi="仿宋_GB2312" w:eastAsia="仿宋_GB2312" w:cs="仿宋_GB2312"/>
          <w:szCs w:val="32"/>
        </w:rPr>
        <w:t>八十三条，《中华人民共和国刑事诉讼法》第二百七十三条第二款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Cs w:val="32"/>
        </w:rPr>
        <w:t>《中华人民共和国监狱法》第三十二条的规定，建议对罪犯刘洪槟予以假释。特提请你院审理裁定。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附件：⒈罪犯刘洪槟卷宗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假释</w:t>
      </w:r>
      <w:r>
        <w:rPr>
          <w:rFonts w:hint="eastAsia" w:ascii="仿宋_GB2312" w:hAnsi="仿宋_GB2312" w:eastAsia="仿宋_GB2312" w:cs="仿宋_GB2312"/>
          <w:szCs w:val="32"/>
        </w:rPr>
        <w:t>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508D9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87DEC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2CC6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1B24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2D2273D"/>
    <w:rsid w:val="0821725F"/>
    <w:rsid w:val="0C1D0BDE"/>
    <w:rsid w:val="148D2679"/>
    <w:rsid w:val="32252FA8"/>
    <w:rsid w:val="32A61745"/>
    <w:rsid w:val="379034FC"/>
    <w:rsid w:val="57E842F7"/>
    <w:rsid w:val="5DB565A4"/>
    <w:rsid w:val="6C52185D"/>
    <w:rsid w:val="768E2B59"/>
    <w:rsid w:val="772B2E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868</Characters>
  <Lines>7</Lines>
  <Paragraphs>2</Paragraphs>
  <TotalTime>3</TotalTime>
  <ScaleCrop>false</ScaleCrop>
  <LinksUpToDate>false</LinksUpToDate>
  <CharactersWithSpaces>1018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2025-08-28T09:31:30Z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