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42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罪犯唐英福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，男，1972年6月8日出生，苗族，文盲，户籍所在地贵州省黔南布依族苗族自治州长顺县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FF0000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福建省厦门市中级人民法院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于2022年8月5</w:t>
      </w:r>
      <w:r>
        <w:rPr>
          <w:rFonts w:hint="eastAsia" w:ascii="仿宋_GB2312" w:hAnsi="仿宋_GB2312" w:eastAsia="仿宋_GB2312" w:cs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(2021)闽02刑初67号刑事附带民事判决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，以被告人唐英福犯故意杀人罪，判处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死刑,缓期二年执行,剥夺政治权利终身,赔偿附带民事诉讼原告人经济损失人民币69742元。宣判后，该犯不服,提出上诉。福建省高级人民法院于2023年5月30日作出（2022）闽刑终238号刑事裁定，驳回上诉，维持原判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。本裁定即为核准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故意杀人罪判处被告人唐英福死刑,缓期二年执行,剥夺政治权利终身的刑事裁定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死刑缓期执行期自2023年6月16日起至2025年6月15日止。</w:t>
      </w:r>
      <w:r>
        <w:rPr>
          <w:rFonts w:hint="eastAsia" w:ascii="仿宋_GB2312" w:hAnsi="仿宋_GB2312" w:eastAsia="仿宋_GB2312" w:cs="仿宋_GB2312"/>
          <w:color w:val="000000"/>
          <w:kern w:val="32"/>
          <w:sz w:val="32"/>
          <w:szCs w:val="32"/>
        </w:rPr>
        <w:t>2023年6月20日交付福建省漳州监狱执行刑罚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 xml:space="preserve">罪犯唐英福在死刑缓期执行期间没有故意犯罪，自入监以来改造表现如下：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认罪悔罪：能服从法院判决，因该犯文化水平较低,由他犯代写认罪悔罪书。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FF0000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奖惩情况：该犯考核期2023年6月20日至2025年6月累计获核分2155分，表扬2次，物质奖励1次；考核期内无违规扣分。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原判财产性判项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赔偿附带民事诉讼原告人经济损失人民币69742元，未履行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。该犯考核期月均消费人民币81.93元，账户可用余额人民币136.27元。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该犯系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因犯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故意杀人罪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被判处死刑缓期二年执行的罪犯,属从严掌握减刑对象。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本案于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eastAsia="zh-CN"/>
        </w:rPr>
        <w:t>2025年8月16日至2025年8月22日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因此，依照《中华人民共和国刑法》第五十条、第五十七条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《中华人民共和国刑事诉讼法》第二百六十一条和《中华人民共和国监狱法》第三十一条规定，建议对罪犯唐英福予以减为无期徒刑，剥夺政治权利终身不变。特提请你院审理裁定。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唐英福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760" w:firstLineChars="18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760" w:firstLineChars="18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75546F5"/>
    <w:rsid w:val="078C6784"/>
    <w:rsid w:val="08A6129B"/>
    <w:rsid w:val="0B032DBB"/>
    <w:rsid w:val="0B27488F"/>
    <w:rsid w:val="0B4A3E7F"/>
    <w:rsid w:val="0C6E1544"/>
    <w:rsid w:val="0E572BFA"/>
    <w:rsid w:val="0E9D39B7"/>
    <w:rsid w:val="0EEF0183"/>
    <w:rsid w:val="1219101B"/>
    <w:rsid w:val="12D03822"/>
    <w:rsid w:val="12DB2CF7"/>
    <w:rsid w:val="15D93A3C"/>
    <w:rsid w:val="1B7C3D38"/>
    <w:rsid w:val="1C595CF1"/>
    <w:rsid w:val="1D453D13"/>
    <w:rsid w:val="1EF20AF7"/>
    <w:rsid w:val="1FE03E2B"/>
    <w:rsid w:val="2027184D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5BB590F"/>
    <w:rsid w:val="471D6BB8"/>
    <w:rsid w:val="496D5C2E"/>
    <w:rsid w:val="49D00930"/>
    <w:rsid w:val="4A024AA2"/>
    <w:rsid w:val="4B745E6C"/>
    <w:rsid w:val="4B897A7D"/>
    <w:rsid w:val="4E1B5A61"/>
    <w:rsid w:val="500C5BAE"/>
    <w:rsid w:val="50FF64A6"/>
    <w:rsid w:val="55676FCD"/>
    <w:rsid w:val="58AB0C8B"/>
    <w:rsid w:val="58FE48D4"/>
    <w:rsid w:val="59C11342"/>
    <w:rsid w:val="5CE350C5"/>
    <w:rsid w:val="5E48496B"/>
    <w:rsid w:val="61D75FB4"/>
    <w:rsid w:val="622C03DE"/>
    <w:rsid w:val="6391562E"/>
    <w:rsid w:val="677C7175"/>
    <w:rsid w:val="68DF072D"/>
    <w:rsid w:val="6A0A5681"/>
    <w:rsid w:val="6A5C5FF0"/>
    <w:rsid w:val="6B812D81"/>
    <w:rsid w:val="6DC60AD6"/>
    <w:rsid w:val="6FFD5DDE"/>
    <w:rsid w:val="70013651"/>
    <w:rsid w:val="70EE0BDA"/>
    <w:rsid w:val="72210150"/>
    <w:rsid w:val="77E34CC3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2025-08-28T09:08:01Z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