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楷体_GB2312" w:hAnsi="楷体" w:eastAsia="楷体_GB2312" w:cs="楷体_GB2312"/>
          <w:sz w:val="32"/>
          <w:szCs w:val="32"/>
        </w:rPr>
      </w:pPr>
      <w:r>
        <w:rPr>
          <w:rFonts w:hint="eastAsia" w:ascii="楷体_GB2312" w:eastAsia="楷体_GB2312" w:cs="楷体_GB2312"/>
          <w:sz w:val="32"/>
          <w:szCs w:val="32"/>
        </w:rPr>
        <w:t>〔2025〕闽漳狱减字第</w:t>
      </w:r>
      <w:r>
        <w:rPr>
          <w:rFonts w:hint="eastAsia" w:ascii="楷体_GB2312" w:eastAsia="楷体_GB2312" w:cs="楷体_GB2312"/>
          <w:sz w:val="32"/>
          <w:szCs w:val="32"/>
          <w:lang w:val="en-US" w:eastAsia="zh-CN"/>
        </w:rPr>
        <w:t>442</w:t>
      </w:r>
      <w:r>
        <w:rPr>
          <w:rFonts w:hint="eastAsia" w:ascii="楷体_GB2312" w:eastAsia="楷体_GB2312" w:cs="楷体_GB2312"/>
          <w:sz w:val="32"/>
          <w:szCs w:val="32"/>
        </w:rPr>
        <w:t>号</w:t>
      </w:r>
    </w:p>
    <w:p>
      <w:pPr>
        <w:spacing w:line="42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罪犯林华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begin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instrText xml:space="preserve"> AUTOTEXTLIST  \* MERGEFORMAT </w:instrTex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end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，男，1984年4月29日出生，土家族，小学文化，户籍所在地贵州省印江县</w:t>
      </w:r>
      <w:bookmarkStart w:id="0" w:name="_GoBack"/>
      <w:bookmarkEnd w:id="0"/>
      <w:r>
        <w:rPr>
          <w:rFonts w:hint="eastAsia" w:ascii="仿宋_GB2312" w:hAnsi="Times New Roman" w:eastAsia="仿宋_GB2312"/>
          <w:kern w:val="32"/>
          <w:sz w:val="32"/>
          <w:szCs w:val="32"/>
        </w:rPr>
        <w:t>，捕前系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无业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。</w:t>
      </w:r>
    </w:p>
    <w:p>
      <w:pPr>
        <w:spacing w:line="420" w:lineRule="exact"/>
        <w:ind w:firstLine="640" w:firstLineChars="200"/>
        <w:rPr>
          <w:rFonts w:hint="eastAsia"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福建省厦门市中级人民法院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于2013年10月12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日作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出(2013)厦刑初字第44号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刑事判决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以被告人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林华犯贩卖毒品罪，判处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死刑，缓期二年执行，剥夺政治权利终身，并处没收个人全部财产；犯非法持有枪支罪，判处有期徒刑五年,数罪并罚，决定执行死刑，缓期二年执行，剥夺政治权利终身，并处没收个人全部财产;扣押在厦门市公安局边防支队的林华的人民币67000元予以没收，上缴国库。</w:t>
      </w:r>
      <w:r>
        <w:rPr>
          <w:rFonts w:hint="eastAsia" w:ascii="仿宋_GB2312" w:hAnsi="仿宋_GB2312" w:eastAsia="仿宋_GB2312"/>
          <w:kern w:val="32"/>
          <w:sz w:val="32"/>
          <w:szCs w:val="24"/>
          <w:lang w:val="zh-CN"/>
        </w:rPr>
        <w:t>宣判后，该犯及同案犯不服，提出上诉。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福建省高级人民法院于2014年11月19日作出（2014）闽刑终字第143号刑事裁定，撤销原判，发回重审。福建省厦门市中级人民法院于2015年12月17日作出（2015）厦刑初字第8号刑事判决，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eastAsia="zh-CN"/>
        </w:rPr>
        <w:t>以被告人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林华犯贩卖毒品罪，判处无期徒刑，剥夺政治权利终身，并处没收个人全部财产；犯非法持有枪支罪，判处有期徒刑五年，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eastAsia="zh-CN"/>
        </w:rPr>
        <w:t>数罪并罚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决定执行无期徒刑，剥夺政治权利终身，并处没收个人全部财产；扣押在厦门市公安局边防支队的林华的人民币67000元予以没收，上缴国库。</w:t>
      </w:r>
      <w:r>
        <w:rPr>
          <w:rFonts w:hint="eastAsia" w:ascii="仿宋_GB2312" w:hAnsi="仿宋_GB2312" w:eastAsia="仿宋_GB2312"/>
          <w:kern w:val="32"/>
          <w:sz w:val="32"/>
          <w:szCs w:val="24"/>
          <w:lang w:val="zh-CN"/>
        </w:rPr>
        <w:t>宣判后，该犯及同案犯不服，提出上诉。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福建省高级人民法院于2017年7月12日作出（2016）闽刑终154号刑事裁定，驳回上诉，维持原判。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2019年6月25日交付福建省漳州监狱执行刑罚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。2023年3月24日，福建省高级人民法院作出（2023）闽刑更47号刑事裁定，对其减为有期徒刑二十二年，剥夺政治权利改为十年。2023年3月31日送达。刑期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eastAsia="zh-CN"/>
        </w:rPr>
        <w:t>自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2023年3月24日起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至2045年3月23日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eastAsia="zh-CN"/>
        </w:rPr>
        <w:t>止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。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属普管级罪犯。</w:t>
      </w:r>
    </w:p>
    <w:p>
      <w:pPr>
        <w:spacing w:line="42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该犯自上次减刑以来确有悔改表现，具体事实如下：</w:t>
      </w:r>
    </w:p>
    <w:p>
      <w:pPr>
        <w:spacing w:line="42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认罪悔罪：能服从法院判决，自书认罪悔罪书。</w:t>
      </w:r>
    </w:p>
    <w:p>
      <w:pPr>
        <w:autoSpaceDE w:val="0"/>
        <w:autoSpaceDN w:val="0"/>
        <w:adjustRightInd w:val="0"/>
        <w:spacing w:line="420" w:lineRule="exact"/>
        <w:ind w:firstLine="64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遵守监规：</w:t>
      </w:r>
      <w:r>
        <w:rPr>
          <w:rFonts w:hint="eastAsia" w:ascii="仿宋_GB2312" w:eastAsia="仿宋_GB2312" w:cs="仿宋_GB2312"/>
          <w:kern w:val="32"/>
          <w:sz w:val="32"/>
          <w:szCs w:val="32"/>
          <w:lang w:val="zh-CN"/>
        </w:rPr>
        <w:t>该犯考核期内虽有违规，但经民警教育后，能认识到错误，有悔改表现，本次提请前能遵守法律法规及监规纪律，接受教育改造。</w:t>
      </w:r>
    </w:p>
    <w:p>
      <w:pPr>
        <w:spacing w:line="42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学习情况：能参加思想、文化、职业技术教育。</w:t>
      </w:r>
    </w:p>
    <w:p>
      <w:pPr>
        <w:spacing w:line="42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劳动改造：能参加劳动，努力完成劳动任务。</w:t>
      </w:r>
    </w:p>
    <w:p>
      <w:pPr>
        <w:spacing w:line="42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奖惩情况：该犯上次评定表扬剩余考核分550.5分，本轮考核期2022年10月至2025年5月累计获考核分3414分，合计获得考核分3964.5分，表扬5次，物质奖励1次；间隔期2023年3月31日至2025年5月，获考核分2748分。考核期内违规2次，累计扣考核分4分，无重大违规</w:t>
      </w:r>
      <w:r>
        <w:rPr>
          <w:rFonts w:ascii="仿宋_GB2312" w:hAnsi="Times New Roman" w:eastAsia="仿宋_GB2312"/>
          <w:kern w:val="32"/>
          <w:sz w:val="32"/>
          <w:szCs w:val="32"/>
        </w:rPr>
        <w:t>。</w:t>
      </w:r>
    </w:p>
    <w:p>
      <w:pPr>
        <w:spacing w:line="420" w:lineRule="exact"/>
        <w:ind w:firstLine="640" w:firstLineChars="200"/>
        <w:jc w:val="left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原判财产性判项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没收个人全部财产;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eastAsia="zh-CN"/>
        </w:rPr>
        <w:t>已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履行人民币5815.28元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；其中本次提请向福建省厦门市中级人民法院缴纳</w:t>
      </w:r>
      <w:r>
        <w:rPr>
          <w:rFonts w:hint="eastAsia" w:ascii="仿宋_GB2312" w:eastAsia="仿宋_GB2312" w:cs="仿宋_GB2312"/>
          <w:kern w:val="0"/>
          <w:sz w:val="32"/>
          <w:szCs w:val="32"/>
          <w:lang w:eastAsia="zh-CN"/>
        </w:rPr>
        <w:t>没收个人财产人民币</w:t>
      </w:r>
      <w:r>
        <w:rPr>
          <w:rFonts w:hint="eastAsia" w:ascii="仿宋_GB2312" w:eastAsia="仿宋_GB2312" w:cs="仿宋_GB2312"/>
          <w:kern w:val="0"/>
          <w:sz w:val="32"/>
          <w:szCs w:val="32"/>
          <w:lang w:val="en-US" w:eastAsia="zh-CN"/>
        </w:rPr>
        <w:t>2614.8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元。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该犯考核期月均消费人民币195.03元，账户可用余额人民币965.47元。2025年6月27日福建省厦门市中级人民法院财产性判项复函载明：经法院查控及核实，被执行人林华名下查无可供执行的财产。</w:t>
      </w:r>
    </w:p>
    <w:p>
      <w:pPr>
        <w:spacing w:line="42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该犯系数罪并罚判处无期徒刑罪犯，属于从严掌握减刑对象，因此提请减刑幅度扣减一个月。</w:t>
      </w:r>
    </w:p>
    <w:p>
      <w:pPr>
        <w:spacing w:beforeLines="0" w:afterLines="0" w:line="520" w:lineRule="exact"/>
        <w:ind w:firstLine="640"/>
        <w:rPr>
          <w:rFonts w:hint="eastAsia" w:ascii="微软雅黑" w:hAnsi="微软雅黑" w:eastAsia="微软雅黑"/>
          <w:kern w:val="0"/>
          <w:sz w:val="22"/>
          <w:szCs w:val="24"/>
          <w:lang w:val="zh-CN"/>
        </w:rPr>
      </w:pPr>
      <w:r>
        <w:rPr>
          <w:rFonts w:hint="eastAsia" w:ascii="仿宋_GB2312" w:hAnsi="仿宋_GB2312" w:eastAsia="仿宋_GB2312"/>
          <w:kern w:val="32"/>
          <w:sz w:val="32"/>
          <w:szCs w:val="24"/>
          <w:lang w:val="zh-CN"/>
        </w:rPr>
        <w:t>本案于2025年8月16日至2025年8月22日在狱内公示未收到不同意见。</w:t>
      </w:r>
    </w:p>
    <w:p>
      <w:pPr>
        <w:spacing w:line="420" w:lineRule="exact"/>
        <w:ind w:right="-31" w:rightChars="-15" w:firstLine="614" w:firstLineChars="192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因此，依照《中华人民共和国刑法》第七十八条、第七十九条，《中华人民共和国刑事诉讼法》第二百七十三条第二款，《中华人民共和国监狱法》第二十九条的规定，建议对罪犯林华予以减刑七个月，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剥夺政治权利十年不变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。特提请你院审理裁定。</w:t>
      </w:r>
    </w:p>
    <w:p>
      <w:pPr>
        <w:spacing w:line="420" w:lineRule="exact"/>
        <w:ind w:right="-31" w:rightChars="-15" w:firstLine="614" w:firstLineChars="192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此致</w:t>
      </w:r>
    </w:p>
    <w:p>
      <w:pPr>
        <w:spacing w:line="420" w:lineRule="exact"/>
        <w:ind w:right="-31" w:rightChars="-15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福建省漳州市中级人民法院</w:t>
      </w:r>
    </w:p>
    <w:p>
      <w:pPr>
        <w:spacing w:line="420" w:lineRule="exact"/>
        <w:ind w:firstLine="640" w:firstLineChars="200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附件：⒈罪犯林华卷宗二册</w:t>
      </w:r>
    </w:p>
    <w:p>
      <w:pPr>
        <w:spacing w:line="420" w:lineRule="exact"/>
        <w:ind w:right="-31" w:rightChars="-15" w:firstLine="1600" w:firstLineChars="500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⒉减刑建议书二份</w:t>
      </w:r>
    </w:p>
    <w:p>
      <w:pPr>
        <w:spacing w:line="420" w:lineRule="exact"/>
        <w:ind w:right="796" w:rightChars="379" w:firstLine="614" w:firstLineChars="192"/>
        <w:jc w:val="center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 xml:space="preserve">                          福建省漳州监狱</w:t>
      </w:r>
    </w:p>
    <w:p>
      <w:pPr>
        <w:spacing w:line="420" w:lineRule="exact"/>
        <w:ind w:right="840" w:rightChars="400"/>
        <w:jc w:val="right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2025年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8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28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日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tabs>
        <w:tab w:val="right" w:pos="8986"/>
        <w:tab w:val="clear" w:pos="8306"/>
      </w:tabs>
      <w:ind w:firstLine="320" w:firstLineChars="100"/>
      <w:jc w:val="both"/>
      <w:rPr>
        <w:color w:val="000000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6060EC"/>
    <w:rsid w:val="1749005A"/>
    <w:rsid w:val="2FE01839"/>
    <w:rsid w:val="36C02483"/>
    <w:rsid w:val="791B6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2025-08-20T01:09:00Z</dcterms:created>
  <dc:creator>User</dc:creator>
  <cp:lastModifiedBy>叶志胜</cp:lastModifiedBy>
  <dcterms:modified xsi:type="dcterms:W3CDTF">2025-08-28T01:15:11Z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1D3E1D3430A742F8BCB58F94E540F716</vt:lpwstr>
  </property>
</Properties>
</file>