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5"/>
        <w:wordWrap w:val="0"/>
        <w:spacing w:line="430" w:lineRule="exact"/>
        <w:ind w:left="640" w:right="320" w:firstLine="0" w:firstLineChars="0"/>
        <w:jc w:val="right"/>
        <w:rPr>
          <w:rFonts w:hint="default" w:eastAsia="楷体_GB2312" w:cs="楷体_GB2312"/>
          <w:szCs w:val="32"/>
          <w:lang w:val="en-US" w:eastAsia="zh-CN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 xml:space="preserve">527号 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罪犯林永风（别名林永凤，绰号“阿风”）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，男，1980年7月7日出生，汉族，初中文化，住福建省霞浦县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  <w:r>
        <w:rPr>
          <w:rFonts w:hint="eastAsia" w:ascii="仿宋_GB2312" w:hAnsi="Times New Roman"/>
          <w:szCs w:val="32"/>
        </w:rPr>
        <w:t>曾因犯故意伤害罪于2002年1月被福建省霞浦县人民法院判处有期徒刑六个月，2002年6月刑满释放，系累犯。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Times New Roman"/>
          <w:szCs w:val="32"/>
        </w:rPr>
        <w:t>福建省泉州市中级人民法院于2012年6月6日作出(2012)泉刑初字第116号刑事判决，以被告人林永风犯故意杀人罪，判处无期徒刑，剥夺政治权利终身。宣判后，该犯不服，提出上诉。福建省高级人民法院于2012年8月20日作出（2012）闽刑终字第406号刑事裁定，驳回上诉，维持原判。2012年9月3日交付福建省漳州监狱执行刑罚。2015年8月27日，福建省高级人民法院以（2015）闽刑执字第665号刑事裁定书，对其减为有期徒刑十八年六个月（刑期2015年8月27日起至2034年2月26日止），剥夺政治权利改为七年；2018年3月7日，福建省漳州市中级人民法院以（2018）闽06刑更283号刑事裁定书，对其减刑七个月，剥夺政治权利七年不变；2020年8月20日,福建省漳州市中级人民法院以(2020)闽06刑更695号刑事裁定书，对其减刑七个月，剥夺政治权利七年不变；2023年3月23日,福建省漳州市中级人民法院以(2023)闽06刑更188号刑事裁定书，对其减刑七个月，剥夺政治权利七年不变，并于2023年3月23日送达。现刑期至2032年5月26日止。</w:t>
      </w:r>
      <w:r>
        <w:rPr>
          <w:rFonts w:hint="eastAsia" w:ascii="仿宋_GB2312"/>
          <w:szCs w:val="32"/>
        </w:rPr>
        <w:t>现属普管级罪犯。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自上次报减以来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5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5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5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106.5分，本轮考核期2022年12月至2025年5月累计获考核分3404.4分，合计获得考核分3510.9分，表扬4次，物质奖励1次；间隔期2023年3月23日至2025年5月，获考核分2879.4分。考核期内违规4次，累计扣12分，无重大违规扣分。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该犯系累犯且因暴力性犯罪被判处十年以上，因此提请减刑幅度扣减二个月。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 w:val="28"/>
          <w:szCs w:val="36"/>
          <w:lang w:val="en-US" w:eastAsia="zh-CN"/>
        </w:rPr>
        <w:t>2025年</w:t>
      </w: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8月16日</w:t>
      </w:r>
      <w:r>
        <w:rPr>
          <w:rFonts w:hint="eastAsia"/>
          <w:sz w:val="28"/>
          <w:szCs w:val="36"/>
          <w:lang w:val="en-US" w:eastAsia="zh-CN"/>
        </w:rPr>
        <w:t>至2025年</w:t>
      </w:r>
      <w:r>
        <w:rPr>
          <w:rFonts w:hint="eastAsia"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8月22日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《中华人民共和国刑法》第七十八条、第七十九条、《中华人民共和国刑事诉讼法》第二百七十三条第二款、《中华人民共和国监狱法》第二十九条的规定，建议对罪犯林永风予以减刑五个月，</w:t>
      </w:r>
      <w:r>
        <w:rPr>
          <w:rFonts w:hint="eastAsia" w:ascii="仿宋_GB2312" w:hAnsi="Times New Roman"/>
          <w:szCs w:val="32"/>
        </w:rPr>
        <w:t>剥夺政治权利七年不变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5"/>
        <w:spacing w:line="500" w:lineRule="exact"/>
        <w:ind w:right="-48" w:rightChars="-15" w:firstLine="0" w:firstLineChars="0"/>
        <w:rPr>
          <w:rFonts w:cs="仿宋_GB2312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5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附件：⒈罪犯林永风卷宗二册</w:t>
      </w:r>
    </w:p>
    <w:p>
      <w:pPr>
        <w:pStyle w:val="5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jc w:val="right"/>
      </w:pPr>
      <w:r>
        <w:rPr>
          <w:rFonts w:hint="eastAsia"/>
          <w:szCs w:val="32"/>
        </w:rPr>
        <w:t>2025年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28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C0247"/>
    <w:rsid w:val="07174688"/>
    <w:rsid w:val="0C063DA0"/>
    <w:rsid w:val="1AF8344E"/>
    <w:rsid w:val="1B9D39EC"/>
    <w:rsid w:val="1DD76DF8"/>
    <w:rsid w:val="1FBF79E7"/>
    <w:rsid w:val="20EF7097"/>
    <w:rsid w:val="25755470"/>
    <w:rsid w:val="26711CA2"/>
    <w:rsid w:val="2D6B2AD0"/>
    <w:rsid w:val="32321283"/>
    <w:rsid w:val="34450A23"/>
    <w:rsid w:val="354A402E"/>
    <w:rsid w:val="39AE294B"/>
    <w:rsid w:val="460001B3"/>
    <w:rsid w:val="4D9643D3"/>
    <w:rsid w:val="591539B6"/>
    <w:rsid w:val="5F543042"/>
    <w:rsid w:val="647461B3"/>
    <w:rsid w:val="650D74DA"/>
    <w:rsid w:val="72EC0247"/>
    <w:rsid w:val="7FC4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2025-08-21T00:14:00Z</dcterms:created>
  <dc:creator>Administrator</dc:creator>
  <cp:lastModifiedBy>叶志胜</cp:lastModifiedBy>
  <dcterms:modified xsi:type="dcterms:W3CDTF">2025-08-28T08:38:42Z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90A2DA76241843E7A9499D5A5FA31E19</vt:lpwstr>
  </property>
</Properties>
</file>