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spacing w:line="500" w:lineRule="exact"/>
        <w:ind w:firstLine="707" w:firstLineChars="221"/>
        <w:jc w:val="right"/>
        <w:rPr>
          <w:rFonts w:ascii="楷体_GB2312" w:hAnsi="Times New Roman" w:eastAsia="楷体_GB2312" w:cs="楷体_GB2312"/>
          <w:sz w:val="32"/>
          <w:szCs w:val="32"/>
        </w:rPr>
      </w:pPr>
      <w:r>
        <w:rPr>
          <w:rFonts w:hint="eastAsia" w:ascii="楷体_GB2312" w:hAnsi="Times New Roman" w:eastAsia="楷体_GB2312" w:cs="楷体_GB2312"/>
          <w:sz w:val="32"/>
          <w:szCs w:val="32"/>
        </w:rPr>
        <w:t>〔2025〕闽漳狱减字第</w:t>
      </w:r>
      <w:r>
        <w:rPr>
          <w:rFonts w:hint="eastAsia" w:ascii="楷体_GB2312" w:hAnsi="Times New Roman" w:eastAsia="楷体_GB2312" w:cs="楷体_GB2312"/>
          <w:sz w:val="32"/>
          <w:szCs w:val="32"/>
          <w:lang w:val="en-US" w:eastAsia="zh-CN"/>
        </w:rPr>
        <w:t>541</w:t>
      </w:r>
      <w:r>
        <w:rPr>
          <w:rFonts w:hint="eastAsia" w:ascii="楷体_GB2312" w:hAnsi="Times New Roman" w:eastAsia="楷体_GB2312" w:cs="楷体_GB2312"/>
          <w:sz w:val="32"/>
          <w:szCs w:val="32"/>
        </w:rPr>
        <w:t>号</w:t>
      </w:r>
    </w:p>
    <w:p>
      <w:pPr>
        <w:keepNext w:val="0"/>
        <w:keepLines w:val="0"/>
        <w:pageBreakBefore w:val="0"/>
        <w:widowControl w:val="0"/>
        <w:kinsoku/>
        <w:wordWrap/>
        <w:overflowPunct/>
        <w:topLinePunct w:val="0"/>
        <w:autoSpaceDE/>
        <w:autoSpaceDN/>
        <w:bidi w:val="0"/>
        <w:adjustRightInd/>
        <w:snapToGrid/>
        <w:spacing w:line="48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罪犯王凌云，男，1987年8月23日出生，汉族，中专文化，住福建省龙岩市新罗区</w:t>
      </w:r>
      <w:bookmarkStart w:id="0" w:name="_GoBack"/>
      <w:bookmarkEnd w:id="0"/>
      <w:r>
        <w:rPr>
          <w:rFonts w:hint="eastAsia" w:ascii="仿宋_GB2312" w:hAnsi="Times New Roman" w:eastAsia="仿宋_GB2312" w:cs="楷体_GB2312"/>
          <w:sz w:val="32"/>
          <w:szCs w:val="32"/>
        </w:rPr>
        <w:t>，捕前系无业。</w:t>
      </w:r>
    </w:p>
    <w:p>
      <w:pPr>
        <w:keepNext w:val="0"/>
        <w:keepLines w:val="0"/>
        <w:pageBreakBefore w:val="0"/>
        <w:widowControl w:val="0"/>
        <w:kinsoku/>
        <w:wordWrap/>
        <w:overflowPunct/>
        <w:topLinePunct w:val="0"/>
        <w:autoSpaceDE/>
        <w:autoSpaceDN/>
        <w:bidi w:val="0"/>
        <w:adjustRightInd/>
        <w:snapToGrid/>
        <w:spacing w:line="48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福建省龙岩市新罗区人民法院于2020年12月7日作出(2020)闽0802刑初114号刑事判决，以被告人王凌云犯诈骗罪，判处有期徒刑七年六个月，并处罚金人民币90000元，继续追缴违法所得人民币200000元，责令退赔各被害人共计人民币2281547元。宣判后，该犯不服，提出上诉。福建省龙岩市中级人民法院于2021年6月1日作出(2021)闽08刑终8号刑事判决，撤销福建省龙岩市新罗区人民法院（2020）闽0802刑初114号刑事判决的第一、七、八项；以上诉人王凌云犯诈骗罪，判处有期徒刑七年，并处罚金人民币90000元，上诉人退出的赃款人民币200000元按比例退赔各被害人，责令上诉人王凌云与相关诈骗人员还应共同退赔各被害人共计人民币2081547元。刑期自2019年5月30日起至2026年5月29日止。2021年7月19日交付漳州监狱执行刑罚。2023年9月22日福建省漳州市中级人民法院以（2023）闽06刑更693号刑事裁定书，减刑三个月。2023年9月22日送达，现刑期至2026年2月28日止。属普管级罪犯。</w:t>
      </w:r>
    </w:p>
    <w:p>
      <w:pPr>
        <w:keepNext w:val="0"/>
        <w:keepLines w:val="0"/>
        <w:pageBreakBefore w:val="0"/>
        <w:widowControl w:val="0"/>
        <w:kinsoku/>
        <w:wordWrap/>
        <w:overflowPunct/>
        <w:topLinePunct w:val="0"/>
        <w:autoSpaceDE/>
        <w:autoSpaceDN/>
        <w:bidi w:val="0"/>
        <w:adjustRightInd/>
        <w:snapToGrid/>
        <w:spacing w:line="48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该犯自上次减刑以来确有悔改表现，具体事实如下：</w:t>
      </w:r>
    </w:p>
    <w:p>
      <w:pPr>
        <w:keepNext w:val="0"/>
        <w:keepLines w:val="0"/>
        <w:pageBreakBefore w:val="0"/>
        <w:widowControl w:val="0"/>
        <w:kinsoku/>
        <w:wordWrap/>
        <w:overflowPunct/>
        <w:topLinePunct w:val="0"/>
        <w:autoSpaceDE/>
        <w:autoSpaceDN/>
        <w:bidi w:val="0"/>
        <w:adjustRightInd/>
        <w:snapToGrid/>
        <w:spacing w:line="48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48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遵守监规：能遵守法律法规及监规纪律，接受教育改造。</w:t>
      </w:r>
    </w:p>
    <w:p>
      <w:pPr>
        <w:keepNext w:val="0"/>
        <w:keepLines w:val="0"/>
        <w:pageBreakBefore w:val="0"/>
        <w:widowControl w:val="0"/>
        <w:kinsoku/>
        <w:wordWrap/>
        <w:overflowPunct/>
        <w:topLinePunct w:val="0"/>
        <w:autoSpaceDE/>
        <w:autoSpaceDN/>
        <w:bidi w:val="0"/>
        <w:adjustRightInd/>
        <w:snapToGrid/>
        <w:spacing w:line="48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学习情况：能参加思想、文化、职业技术教育。</w:t>
      </w:r>
    </w:p>
    <w:p>
      <w:pPr>
        <w:keepNext w:val="0"/>
        <w:keepLines w:val="0"/>
        <w:pageBreakBefore w:val="0"/>
        <w:widowControl w:val="0"/>
        <w:kinsoku/>
        <w:wordWrap/>
        <w:overflowPunct/>
        <w:topLinePunct w:val="0"/>
        <w:autoSpaceDE/>
        <w:autoSpaceDN/>
        <w:bidi w:val="0"/>
        <w:adjustRightInd/>
        <w:snapToGrid/>
        <w:spacing w:line="48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劳动改造：能参加劳动，努力完成劳动任务。</w:t>
      </w:r>
    </w:p>
    <w:p>
      <w:pPr>
        <w:keepNext w:val="0"/>
        <w:keepLines w:val="0"/>
        <w:pageBreakBefore w:val="0"/>
        <w:widowControl w:val="0"/>
        <w:kinsoku/>
        <w:wordWrap/>
        <w:overflowPunct/>
        <w:topLinePunct w:val="0"/>
        <w:autoSpaceDE/>
        <w:autoSpaceDN/>
        <w:bidi w:val="0"/>
        <w:adjustRightInd/>
        <w:snapToGrid/>
        <w:spacing w:line="48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奖惩情况：该犯上次评定表扬剩余考核分319分,本轮考核期2023年6月至2025年5月累计获考核分2578分，合计获得考核分2897分，表扬4次；间隔期2023年9月22日至2025年5月，获考核分2066分。考核期内无违规扣分。</w:t>
      </w:r>
    </w:p>
    <w:p>
      <w:pPr>
        <w:keepNext w:val="0"/>
        <w:keepLines w:val="0"/>
        <w:pageBreakBefore w:val="0"/>
        <w:widowControl w:val="0"/>
        <w:kinsoku/>
        <w:wordWrap/>
        <w:overflowPunct/>
        <w:topLinePunct w:val="0"/>
        <w:autoSpaceDE/>
        <w:autoSpaceDN/>
        <w:bidi w:val="0"/>
        <w:adjustRightInd/>
        <w:snapToGrid/>
        <w:spacing w:line="48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该犯原判财产性判项罚金人民币90000元，</w:t>
      </w:r>
      <w:r>
        <w:rPr>
          <w:rFonts w:hint="eastAsia" w:ascii="仿宋_GB2312" w:hAnsi="Times New Roman" w:eastAsia="仿宋_GB2312" w:cs="楷体_GB2312"/>
          <w:sz w:val="32"/>
          <w:szCs w:val="32"/>
          <w:lang w:eastAsia="zh-CN"/>
        </w:rPr>
        <w:t>二审判决期间已履行完毕；</w:t>
      </w:r>
      <w:r>
        <w:rPr>
          <w:rFonts w:hint="eastAsia" w:ascii="仿宋_GB2312" w:hAnsi="Times New Roman" w:eastAsia="仿宋_GB2312" w:cs="楷体_GB2312"/>
          <w:sz w:val="32"/>
          <w:szCs w:val="32"/>
        </w:rPr>
        <w:t>退赔被害人经济损失人民币2281547元，</w:t>
      </w:r>
      <w:r>
        <w:rPr>
          <w:rFonts w:hint="eastAsia" w:ascii="仿宋_GB2312" w:hAnsi="Times New Roman" w:eastAsia="仿宋_GB2312" w:cs="楷体_GB2312"/>
          <w:sz w:val="32"/>
          <w:szCs w:val="32"/>
          <w:lang w:eastAsia="zh-CN"/>
        </w:rPr>
        <w:t>二审判决期间履行</w:t>
      </w:r>
      <w:r>
        <w:rPr>
          <w:rFonts w:hint="eastAsia" w:ascii="仿宋_GB2312" w:hAnsi="Times New Roman" w:eastAsia="仿宋_GB2312" w:cs="楷体_GB2312"/>
          <w:sz w:val="32"/>
          <w:szCs w:val="32"/>
          <w:lang w:val="en-US" w:eastAsia="zh-CN"/>
        </w:rPr>
        <w:t>200000元，</w:t>
      </w:r>
      <w:r>
        <w:rPr>
          <w:rFonts w:hint="eastAsia" w:ascii="仿宋_GB2312" w:hAnsi="Times New Roman" w:eastAsia="仿宋_GB2312" w:cs="楷体_GB2312"/>
          <w:sz w:val="32"/>
          <w:szCs w:val="32"/>
          <w:lang w:eastAsia="zh-CN"/>
        </w:rPr>
        <w:t>入监后履行退赔被害人经济损失</w:t>
      </w:r>
      <w:r>
        <w:rPr>
          <w:rFonts w:hint="eastAsia" w:ascii="仿宋_GB2312" w:hAnsi="Times New Roman" w:eastAsia="仿宋_GB2312" w:cs="楷体_GB2312"/>
          <w:sz w:val="32"/>
          <w:szCs w:val="32"/>
          <w:lang w:val="en-US" w:eastAsia="zh-CN"/>
        </w:rPr>
        <w:t>239713.98元</w:t>
      </w:r>
      <w:r>
        <w:rPr>
          <w:rFonts w:hint="eastAsia" w:ascii="仿宋_GB2312" w:hAnsi="Times New Roman" w:eastAsia="仿宋_GB2312" w:cs="楷体_GB2312"/>
          <w:sz w:val="32"/>
          <w:szCs w:val="32"/>
        </w:rPr>
        <w:t>。其中本次提请向福建省龙岩市新罗区人民法院履行退赔被害人经济损失人民币1000元。财产性判项服刑期间履行比例11.51%。考核期月均消费人民币291.27元，账户可用余额人民币725.87元。2025年4月7日龙岩市新罗区人民法院财产性判项复函载明：暂无发现被执行人王凌云有其他可供执行财产。</w:t>
      </w:r>
    </w:p>
    <w:p>
      <w:pPr>
        <w:keepNext w:val="0"/>
        <w:keepLines w:val="0"/>
        <w:pageBreakBefore w:val="0"/>
        <w:widowControl w:val="0"/>
        <w:kinsoku/>
        <w:wordWrap/>
        <w:overflowPunct/>
        <w:topLinePunct w:val="0"/>
        <w:autoSpaceDE/>
        <w:autoSpaceDN/>
        <w:bidi w:val="0"/>
        <w:adjustRightInd/>
        <w:snapToGrid/>
        <w:spacing w:line="48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该犯财产性判项入监后履行比例为11.51%，未达到其个人应履行总额30%以上，因此提请减刑幅度扣减三个月。</w:t>
      </w:r>
    </w:p>
    <w:p>
      <w:pPr>
        <w:keepNext w:val="0"/>
        <w:keepLines w:val="0"/>
        <w:pageBreakBefore w:val="0"/>
        <w:widowControl w:val="0"/>
        <w:kinsoku/>
        <w:wordWrap/>
        <w:overflowPunct/>
        <w:topLinePunct w:val="0"/>
        <w:autoSpaceDE/>
        <w:autoSpaceDN/>
        <w:bidi w:val="0"/>
        <w:adjustRightInd/>
        <w:snapToGrid/>
        <w:spacing w:line="480" w:lineRule="exact"/>
        <w:ind w:firstLine="707" w:firstLineChars="221"/>
        <w:jc w:val="left"/>
        <w:textAlignment w:val="auto"/>
        <w:rPr>
          <w:rFonts w:ascii="仿宋_GB2312" w:hAnsi="Times New Roman" w:eastAsia="仿宋_GB2312" w:cs="楷体_GB2312"/>
          <w:sz w:val="32"/>
          <w:szCs w:val="32"/>
        </w:rPr>
      </w:pPr>
      <w:r>
        <w:rPr>
          <w:rFonts w:hint="eastAsia" w:ascii="仿宋_GB2312" w:hAnsi="Times New Roman" w:eastAsia="仿宋_GB2312" w:cs="楷体_GB2312"/>
          <w:sz w:val="32"/>
          <w:szCs w:val="32"/>
        </w:rPr>
        <w:t>本案于</w:t>
      </w:r>
      <w:r>
        <w:rPr>
          <w:rFonts w:hint="eastAsia" w:ascii="仿宋_GB2312" w:hAnsi="Times New Roman" w:eastAsia="仿宋_GB2312" w:cs="楷体_GB2312"/>
          <w:sz w:val="32"/>
          <w:szCs w:val="32"/>
          <w:lang w:eastAsia="zh-CN"/>
        </w:rPr>
        <w:t>2025年8月16日至2025年8月22日</w:t>
      </w:r>
      <w:r>
        <w:rPr>
          <w:rFonts w:hint="eastAsia" w:ascii="仿宋_GB2312" w:hAnsi="Times New Roman" w:eastAsia="仿宋_GB2312" w:cs="楷体_GB2312"/>
          <w:sz w:val="32"/>
          <w:szCs w:val="32"/>
        </w:rPr>
        <w:t>在狱内公示未收到不同意见。</w:t>
      </w:r>
    </w:p>
    <w:p>
      <w:pPr>
        <w:keepNext w:val="0"/>
        <w:keepLines w:val="0"/>
        <w:pageBreakBefore w:val="0"/>
        <w:widowControl w:val="0"/>
        <w:kinsoku/>
        <w:wordWrap/>
        <w:overflowPunct/>
        <w:topLinePunct w:val="0"/>
        <w:autoSpaceDE/>
        <w:autoSpaceDN/>
        <w:bidi w:val="0"/>
        <w:adjustRightInd/>
        <w:snapToGrid/>
        <w:spacing w:line="48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因此，依照《中华人民共和国刑法》第七十八条、第七十九条、《中华人民共和国刑事诉讼法》第二百七十三条第二款和《中华人民共和国监狱法》第二十九条的规定，建议对罪犯王凌云予以减刑四个月。特提请你院审理裁定。</w:t>
      </w:r>
    </w:p>
    <w:p>
      <w:pPr>
        <w:keepNext w:val="0"/>
        <w:keepLines w:val="0"/>
        <w:pageBreakBefore w:val="0"/>
        <w:widowControl w:val="0"/>
        <w:kinsoku/>
        <w:wordWrap/>
        <w:overflowPunct/>
        <w:topLinePunct w:val="0"/>
        <w:autoSpaceDE/>
        <w:autoSpaceDN/>
        <w:bidi w:val="0"/>
        <w:adjustRightInd/>
        <w:snapToGrid/>
        <w:spacing w:line="480" w:lineRule="exact"/>
        <w:ind w:firstLine="707" w:firstLineChars="221"/>
        <w:jc w:val="left"/>
        <w:textAlignment w:val="auto"/>
        <w:rPr>
          <w:rFonts w:ascii="仿宋_GB2312" w:hAnsi="Times New Roman" w:eastAsia="仿宋_GB2312" w:cs="楷体_GB2312"/>
          <w:sz w:val="32"/>
          <w:szCs w:val="32"/>
        </w:rPr>
      </w:pPr>
      <w:r>
        <w:rPr>
          <w:rFonts w:hint="eastAsia" w:ascii="仿宋_GB2312" w:hAnsi="Times New Roman" w:eastAsia="仿宋_GB2312" w:cs="楷体_GB2312"/>
          <w:sz w:val="32"/>
          <w:szCs w:val="32"/>
        </w:rPr>
        <w:t>此致</w:t>
      </w:r>
    </w:p>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福建省漳州市中级人民法院</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附件：⒈罪犯王凌云卷宗二册</w:t>
      </w:r>
    </w:p>
    <w:p>
      <w:pPr>
        <w:keepNext w:val="0"/>
        <w:keepLines w:val="0"/>
        <w:pageBreakBefore w:val="0"/>
        <w:widowControl w:val="0"/>
        <w:kinsoku/>
        <w:wordWrap/>
        <w:overflowPunct/>
        <w:topLinePunct w:val="0"/>
        <w:autoSpaceDE/>
        <w:autoSpaceDN/>
        <w:bidi w:val="0"/>
        <w:adjustRightInd/>
        <w:snapToGrid/>
        <w:spacing w:line="480" w:lineRule="exact"/>
        <w:ind w:right="-31" w:rightChars="-15" w:firstLine="1600" w:firstLineChars="5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⒉减刑建议书二份</w:t>
      </w:r>
    </w:p>
    <w:p>
      <w:pPr>
        <w:keepNext w:val="0"/>
        <w:keepLines w:val="0"/>
        <w:pageBreakBefore w:val="0"/>
        <w:widowControl w:val="0"/>
        <w:kinsoku/>
        <w:wordWrap/>
        <w:overflowPunct/>
        <w:topLinePunct w:val="0"/>
        <w:autoSpaceDE/>
        <w:autoSpaceDN/>
        <w:bidi w:val="0"/>
        <w:adjustRightInd/>
        <w:snapToGrid/>
        <w:spacing w:line="480" w:lineRule="exact"/>
        <w:ind w:right="84" w:rightChars="40"/>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福建省漳州监狱</w:t>
      </w:r>
    </w:p>
    <w:p>
      <w:pPr>
        <w:keepNext w:val="0"/>
        <w:keepLines w:val="0"/>
        <w:pageBreakBefore w:val="0"/>
        <w:widowControl w:val="0"/>
        <w:kinsoku/>
        <w:wordWrap/>
        <w:overflowPunct/>
        <w:topLinePunct w:val="0"/>
        <w:autoSpaceDE/>
        <w:autoSpaceDN/>
        <w:bidi w:val="0"/>
        <w:adjustRightInd/>
        <w:snapToGrid/>
        <w:spacing w:line="480" w:lineRule="exact"/>
        <w:ind w:right="84" w:rightChars="40"/>
        <w:jc w:val="right"/>
        <w:textAlignment w:val="auto"/>
      </w:pPr>
      <w:r>
        <w:rPr>
          <w:rFonts w:hint="eastAsia" w:ascii="仿宋_GB2312" w:hAnsi="仿宋_GB2312" w:eastAsia="仿宋_GB2312" w:cs="仿宋_GB2312"/>
          <w:sz w:val="32"/>
          <w:szCs w:val="32"/>
          <w:lang w:eastAsia="zh-CN"/>
        </w:rPr>
        <w:t>2025年8月2</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日</w:t>
      </w:r>
    </w:p>
    <w:sectPr>
      <w:pgSz w:w="11906" w:h="16838"/>
      <w:pgMar w:top="1871" w:right="1304" w:bottom="187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yZTZhYjNiZDA1ZTFlYWZjNmIyZmUxNGM4N2FmMTEifQ=="/>
  </w:docVars>
  <w:rsids>
    <w:rsidRoot w:val="35391DCF"/>
    <w:rsid w:val="047B6EBD"/>
    <w:rsid w:val="28C3133B"/>
    <w:rsid w:val="35391DCF"/>
    <w:rsid w:val="41F57E36"/>
    <w:rsid w:val="50F75690"/>
    <w:rsid w:val="6EE97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1091</Words>
  <Characters>1307</Characters>
  <Lines>0</Lines>
  <Paragraphs>0</Paragraphs>
  <TotalTime>6</TotalTime>
  <ScaleCrop>false</ScaleCrop>
  <LinksUpToDate>false</LinksUpToDate>
  <CharactersWithSpaces>1307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2025-08-19T10:11:00Z</dcterms:created>
  <dc:creator>Administrator</dc:creator>
  <cp:lastModifiedBy>叶志胜</cp:lastModifiedBy>
  <dcterms:modified xsi:type="dcterms:W3CDTF">2025-08-28T08:54:52Z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DD24E6193F874CE1AB0C912FD5F0A979</vt:lpwstr>
  </property>
</Properties>
</file>