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430" w:lineRule="exact"/>
        <w:ind w:firstLine="2640" w:firstLineChars="6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〕闽漳狱减字第</w:t>
      </w:r>
      <w:r>
        <w:rPr>
          <w:rFonts w:hint="eastAsia" w:eastAsia="楷体_GB2312"/>
          <w:szCs w:val="32"/>
          <w:lang w:val="en-US" w:eastAsia="zh-CN"/>
        </w:rPr>
        <w:t>458</w:t>
      </w:r>
      <w:r>
        <w:rPr>
          <w:rFonts w:hint="eastAsia" w:eastAsia="楷体_GB2312" w:cs="楷体_GB2312"/>
          <w:szCs w:val="32"/>
        </w:rPr>
        <w:t>号</w:t>
      </w:r>
    </w:p>
    <w:p>
      <w:pPr>
        <w:pStyle w:val="11"/>
        <w:spacing w:line="430" w:lineRule="exact"/>
        <w:ind w:left="640" w:right="-48" w:rightChars="-15" w:firstLine="0" w:firstLineChars="0"/>
        <w:rPr>
          <w:rFonts w:ascii="仿宋_GB2312"/>
          <w:b/>
          <w:bCs/>
          <w:sz w:val="28"/>
        </w:rPr>
      </w:pPr>
    </w:p>
    <w:p>
      <w:pPr>
        <w:spacing w:line="430" w:lineRule="exact"/>
        <w:ind w:firstLine="640" w:firstLineChars="200"/>
        <w:rPr>
          <w:rFonts w:hint="eastAsia" w:ascii="仿宋_GB2312" w:hAnsi="Times New Roman" w:cs="Times New Roman"/>
          <w:szCs w:val="32"/>
        </w:rPr>
      </w:pPr>
      <w:r>
        <w:rPr>
          <w:rFonts w:hint="eastAsia" w:ascii="仿宋_GB2312" w:hAnsi="Times New Roman" w:cs="Times New Roman"/>
          <w:szCs w:val="32"/>
        </w:rPr>
        <w:t>罪犯</w:t>
      </w:r>
      <w:r>
        <w:rPr>
          <w:rFonts w:hint="eastAsia" w:ascii="仿宋_GB2312" w:hAnsi="Times New Roman" w:cs="Times New Roman"/>
          <w:szCs w:val="32"/>
          <w:lang w:eastAsia="zh-CN"/>
        </w:rPr>
        <w:t>王坤常</w:t>
      </w:r>
      <w:r>
        <w:rPr>
          <w:rFonts w:hint="eastAsia" w:ascii="仿宋_GB2312" w:hAnsi="Times New Roman" w:cs="Times New Roman"/>
          <w:szCs w:val="32"/>
        </w:rPr>
        <w:fldChar w:fldCharType="begin"/>
      </w:r>
      <w:r>
        <w:rPr>
          <w:rFonts w:hint="eastAsia" w:ascii="仿宋_GB2312" w:hAnsi="Times New Roman" w:cs="Times New Roman"/>
          <w:szCs w:val="32"/>
        </w:rPr>
        <w:instrText xml:space="preserve"> AUTOTEXTLIST  \* MERGEFORMAT </w:instrText>
      </w:r>
      <w:r>
        <w:rPr>
          <w:rFonts w:hint="eastAsia" w:ascii="仿宋_GB2312" w:hAnsi="Times New Roman" w:cs="Times New Roman"/>
          <w:szCs w:val="32"/>
        </w:rPr>
        <w:fldChar w:fldCharType="end"/>
      </w:r>
      <w:r>
        <w:rPr>
          <w:rFonts w:hint="eastAsia" w:ascii="仿宋_GB2312" w:hAnsi="Times New Roman" w:cs="Times New Roman"/>
          <w:szCs w:val="32"/>
        </w:rPr>
        <w:t>，男，19</w:t>
      </w:r>
      <w:r>
        <w:rPr>
          <w:rFonts w:hint="eastAsia" w:ascii="仿宋_GB2312" w:hAnsi="Times New Roman" w:cs="Times New Roman"/>
          <w:szCs w:val="32"/>
          <w:lang w:val="en-US" w:eastAsia="zh-CN"/>
        </w:rPr>
        <w:t>84</w:t>
      </w:r>
      <w:r>
        <w:rPr>
          <w:rFonts w:hint="eastAsia" w:ascii="仿宋_GB2312" w:hAnsi="Times New Roman" w:cs="Times New Roman"/>
          <w:szCs w:val="32"/>
        </w:rPr>
        <w:t>年</w:t>
      </w:r>
      <w:r>
        <w:rPr>
          <w:rFonts w:hint="eastAsia" w:ascii="仿宋_GB2312" w:hAnsi="Times New Roman" w:cs="Times New Roman"/>
          <w:szCs w:val="32"/>
          <w:lang w:val="en-US" w:eastAsia="zh-CN"/>
        </w:rPr>
        <w:t>1</w:t>
      </w:r>
      <w:r>
        <w:rPr>
          <w:rFonts w:hint="eastAsia" w:ascii="仿宋_GB2312" w:hAnsi="Times New Roman" w:cs="Times New Roman"/>
          <w:szCs w:val="32"/>
        </w:rPr>
        <w:t>月</w:t>
      </w:r>
      <w:r>
        <w:rPr>
          <w:rFonts w:hint="eastAsia" w:ascii="仿宋_GB2312" w:hAnsi="Times New Roman" w:cs="Times New Roman"/>
          <w:szCs w:val="32"/>
          <w:lang w:val="en-US" w:eastAsia="zh-CN"/>
        </w:rPr>
        <w:t>30</w:t>
      </w:r>
      <w:r>
        <w:rPr>
          <w:rFonts w:hint="eastAsia" w:ascii="仿宋_GB2312" w:hAnsi="Times New Roman" w:cs="Times New Roman"/>
          <w:szCs w:val="32"/>
        </w:rPr>
        <w:t>日出生，汉族，初中文化，住福建省安溪县</w:t>
      </w:r>
      <w:bookmarkStart w:id="0" w:name="_GoBack"/>
      <w:bookmarkEnd w:id="0"/>
      <w:r>
        <w:rPr>
          <w:rFonts w:hint="eastAsia" w:ascii="仿宋_GB2312" w:hAnsi="Times New Roman" w:cs="Times New Roman"/>
          <w:szCs w:val="32"/>
        </w:rPr>
        <w:t>，捕前系</w:t>
      </w:r>
      <w:r>
        <w:rPr>
          <w:rFonts w:hint="eastAsia" w:ascii="仿宋_GB2312" w:hAnsi="Times New Roman" w:cs="Times New Roman"/>
          <w:szCs w:val="32"/>
          <w:lang w:eastAsia="zh-CN"/>
        </w:rPr>
        <w:t>无业</w:t>
      </w:r>
      <w:r>
        <w:rPr>
          <w:rFonts w:hint="eastAsia" w:ascii="仿宋_GB2312" w:hAnsi="Times New Roman" w:cs="Times New Roman"/>
          <w:szCs w:val="32"/>
        </w:rPr>
        <w:t>。</w:t>
      </w:r>
    </w:p>
    <w:p>
      <w:pPr>
        <w:spacing w:line="430" w:lineRule="exact"/>
        <w:ind w:firstLine="640" w:firstLineChars="200"/>
        <w:rPr>
          <w:rFonts w:hint="eastAsia" w:ascii="仿宋_GB2312" w:hAnsi="Times New Roman" w:cs="Times New Roman"/>
          <w:szCs w:val="32"/>
        </w:rPr>
      </w:pPr>
      <w:r>
        <w:rPr>
          <w:rFonts w:hint="eastAsia" w:ascii="仿宋_GB2312" w:hAnsi="Times New Roman" w:cs="Times New Roman"/>
          <w:szCs w:val="32"/>
        </w:rPr>
        <w:t>福建省</w:t>
      </w:r>
      <w:r>
        <w:rPr>
          <w:rFonts w:hint="eastAsia" w:ascii="仿宋_GB2312" w:hAnsi="Times New Roman" w:cs="Times New Roman"/>
          <w:szCs w:val="32"/>
          <w:lang w:eastAsia="zh-CN"/>
        </w:rPr>
        <w:t>安溪县</w:t>
      </w:r>
      <w:r>
        <w:rPr>
          <w:rFonts w:hint="eastAsia" w:ascii="仿宋_GB2312" w:hAnsi="Times New Roman" w:cs="Times New Roman"/>
          <w:szCs w:val="32"/>
        </w:rPr>
        <w:t>人民法院于202</w:t>
      </w:r>
      <w:r>
        <w:rPr>
          <w:rFonts w:hint="eastAsia" w:ascii="仿宋_GB2312" w:hAnsi="Times New Roman" w:cs="Times New Roman"/>
          <w:szCs w:val="32"/>
          <w:lang w:val="en-US" w:eastAsia="zh-CN"/>
        </w:rPr>
        <w:t>4</w:t>
      </w:r>
      <w:r>
        <w:rPr>
          <w:rFonts w:hint="eastAsia" w:ascii="仿宋_GB2312" w:hAnsi="Times New Roman" w:cs="Times New Roman"/>
          <w:szCs w:val="32"/>
        </w:rPr>
        <w:t>年</w:t>
      </w:r>
      <w:r>
        <w:rPr>
          <w:rFonts w:hint="eastAsia" w:ascii="仿宋_GB2312" w:hAnsi="Times New Roman" w:cs="Times New Roman"/>
          <w:szCs w:val="32"/>
          <w:lang w:val="en-US" w:eastAsia="zh-CN"/>
        </w:rPr>
        <w:t>1</w:t>
      </w:r>
      <w:r>
        <w:rPr>
          <w:rFonts w:hint="eastAsia" w:ascii="仿宋_GB2312" w:hAnsi="Times New Roman" w:cs="Times New Roman"/>
          <w:szCs w:val="32"/>
        </w:rPr>
        <w:t>月</w:t>
      </w:r>
      <w:r>
        <w:rPr>
          <w:rFonts w:hint="eastAsia" w:ascii="仿宋_GB2312" w:hAnsi="Times New Roman" w:cs="Times New Roman"/>
          <w:szCs w:val="32"/>
          <w:lang w:val="en-US" w:eastAsia="zh-CN"/>
        </w:rPr>
        <w:t>19</w:t>
      </w:r>
      <w:r>
        <w:rPr>
          <w:rFonts w:hint="eastAsia" w:ascii="仿宋_GB2312" w:hAnsi="Times New Roman" w:cs="Times New Roman"/>
          <w:szCs w:val="32"/>
        </w:rPr>
        <w:t>日作出（202</w:t>
      </w:r>
      <w:r>
        <w:rPr>
          <w:rFonts w:hint="eastAsia" w:ascii="仿宋_GB2312" w:hAnsi="Times New Roman" w:cs="Times New Roman"/>
          <w:szCs w:val="32"/>
          <w:lang w:val="en-US" w:eastAsia="zh-CN"/>
        </w:rPr>
        <w:t>3</w:t>
      </w:r>
      <w:r>
        <w:rPr>
          <w:rFonts w:hint="eastAsia" w:ascii="仿宋_GB2312" w:hAnsi="Times New Roman" w:cs="Times New Roman"/>
          <w:szCs w:val="32"/>
        </w:rPr>
        <w:t>）闽0</w:t>
      </w:r>
      <w:r>
        <w:rPr>
          <w:rFonts w:hint="eastAsia" w:ascii="仿宋_GB2312" w:hAnsi="Times New Roman" w:cs="Times New Roman"/>
          <w:szCs w:val="32"/>
          <w:lang w:val="en-US" w:eastAsia="zh-CN"/>
        </w:rPr>
        <w:t>524</w:t>
      </w:r>
      <w:r>
        <w:rPr>
          <w:rFonts w:hint="eastAsia" w:ascii="仿宋_GB2312" w:hAnsi="Times New Roman" w:cs="Times New Roman"/>
          <w:szCs w:val="32"/>
        </w:rPr>
        <w:t>刑初</w:t>
      </w:r>
      <w:r>
        <w:rPr>
          <w:rFonts w:hint="eastAsia" w:ascii="仿宋_GB2312" w:hAnsi="Times New Roman" w:cs="Times New Roman"/>
          <w:szCs w:val="32"/>
          <w:lang w:val="en-US" w:eastAsia="zh-CN"/>
        </w:rPr>
        <w:t>1291</w:t>
      </w:r>
      <w:r>
        <w:rPr>
          <w:rFonts w:hint="eastAsia" w:ascii="仿宋_GB2312" w:hAnsi="Times New Roman" w:cs="Times New Roman"/>
          <w:szCs w:val="32"/>
        </w:rPr>
        <w:t>号刑事判决，以被告人</w:t>
      </w:r>
      <w:r>
        <w:rPr>
          <w:rFonts w:hint="eastAsia" w:ascii="仿宋_GB2312" w:hAnsi="Times New Roman" w:cs="Times New Roman"/>
          <w:szCs w:val="32"/>
          <w:lang w:eastAsia="zh-CN"/>
        </w:rPr>
        <w:t>王坤常</w:t>
      </w:r>
      <w:r>
        <w:rPr>
          <w:rFonts w:hint="eastAsia" w:ascii="仿宋_GB2312" w:hAnsi="Times New Roman" w:cs="Times New Roman"/>
          <w:szCs w:val="32"/>
        </w:rPr>
        <w:t>犯</w:t>
      </w:r>
      <w:r>
        <w:rPr>
          <w:rFonts w:hint="eastAsia" w:ascii="仿宋_GB2312" w:hAnsi="Times New Roman" w:cs="Times New Roman"/>
          <w:szCs w:val="32"/>
          <w:lang w:eastAsia="zh-CN"/>
        </w:rPr>
        <w:t>掩饰、隐瞒犯罪所得</w:t>
      </w:r>
      <w:r>
        <w:rPr>
          <w:rFonts w:hint="eastAsia" w:ascii="仿宋_GB2312" w:hAnsi="Times New Roman" w:cs="Times New Roman"/>
          <w:szCs w:val="32"/>
        </w:rPr>
        <w:t>罪，判处有期徒刑</w:t>
      </w:r>
      <w:r>
        <w:rPr>
          <w:rFonts w:hint="eastAsia" w:ascii="仿宋_GB2312" w:hAnsi="Times New Roman" w:cs="Times New Roman"/>
          <w:szCs w:val="32"/>
          <w:lang w:eastAsia="zh-CN"/>
        </w:rPr>
        <w:t>二</w:t>
      </w:r>
      <w:r>
        <w:rPr>
          <w:rFonts w:hint="eastAsia" w:ascii="仿宋_GB2312" w:hAnsi="Times New Roman" w:cs="Times New Roman"/>
          <w:szCs w:val="32"/>
        </w:rPr>
        <w:t>年</w:t>
      </w:r>
      <w:r>
        <w:rPr>
          <w:rFonts w:hint="eastAsia" w:ascii="仿宋_GB2312" w:hAnsi="Times New Roman" w:cs="Times New Roman"/>
          <w:szCs w:val="32"/>
          <w:lang w:eastAsia="zh-CN"/>
        </w:rPr>
        <w:t>九个月，并处罚金人民币</w:t>
      </w:r>
      <w:r>
        <w:rPr>
          <w:rFonts w:hint="eastAsia" w:ascii="仿宋_GB2312" w:hAnsi="Times New Roman" w:cs="Times New Roman"/>
          <w:szCs w:val="32"/>
          <w:lang w:val="en-US" w:eastAsia="zh-CN"/>
        </w:rPr>
        <w:t>80000元</w:t>
      </w:r>
      <w:r>
        <w:rPr>
          <w:rFonts w:hint="eastAsia" w:ascii="仿宋_GB2312" w:cs="Times New Roman"/>
          <w:szCs w:val="32"/>
          <w:lang w:val="en-US" w:eastAsia="zh-CN"/>
        </w:rPr>
        <w:t>，</w:t>
      </w:r>
      <w:r>
        <w:rPr>
          <w:rFonts w:hint="eastAsia" w:ascii="仿宋_GB2312" w:hAnsi="Times New Roman" w:cs="Times New Roman"/>
          <w:szCs w:val="32"/>
          <w:lang w:eastAsia="zh-CN"/>
        </w:rPr>
        <w:t>追缴违法所得</w:t>
      </w:r>
      <w:r>
        <w:rPr>
          <w:rFonts w:hint="eastAsia" w:ascii="仿宋_GB2312" w:hAnsi="Times New Roman" w:cs="Times New Roman"/>
          <w:szCs w:val="32"/>
        </w:rPr>
        <w:t>人民币</w:t>
      </w:r>
      <w:r>
        <w:rPr>
          <w:rFonts w:hint="eastAsia" w:ascii="仿宋_GB2312" w:hAnsi="Times New Roman" w:cs="Times New Roman"/>
          <w:szCs w:val="32"/>
          <w:lang w:val="en-US" w:eastAsia="zh-CN"/>
        </w:rPr>
        <w:t>10000</w:t>
      </w:r>
      <w:r>
        <w:rPr>
          <w:rFonts w:hint="eastAsia" w:ascii="仿宋_GB2312" w:hAnsi="Times New Roman" w:cs="Times New Roman"/>
          <w:szCs w:val="32"/>
        </w:rPr>
        <w:t>元</w:t>
      </w:r>
      <w:r>
        <w:rPr>
          <w:rFonts w:hint="eastAsia" w:ascii="仿宋_GB2312" w:hAnsi="Times New Roman" w:cs="Times New Roman"/>
          <w:szCs w:val="32"/>
          <w:lang w:eastAsia="zh-CN"/>
        </w:rPr>
        <w:t>。</w:t>
      </w:r>
      <w:r>
        <w:rPr>
          <w:rFonts w:hint="eastAsia" w:ascii="仿宋_GB2312" w:hAnsi="Times New Roman" w:cs="Times New Roman"/>
          <w:szCs w:val="32"/>
        </w:rPr>
        <w:t>宣判后，</w:t>
      </w:r>
      <w:r>
        <w:rPr>
          <w:rFonts w:hint="eastAsia" w:ascii="仿宋_GB2312" w:hAnsi="Times New Roman" w:cs="Times New Roman"/>
          <w:szCs w:val="32"/>
          <w:lang w:eastAsia="zh-CN"/>
        </w:rPr>
        <w:t>同案犯</w:t>
      </w:r>
      <w:r>
        <w:rPr>
          <w:rFonts w:hint="eastAsia" w:ascii="仿宋_GB2312" w:hAnsi="Times New Roman" w:cs="Times New Roman"/>
          <w:szCs w:val="32"/>
        </w:rPr>
        <w:t>不服，提出上诉。福建省</w:t>
      </w:r>
      <w:r>
        <w:rPr>
          <w:rFonts w:hint="eastAsia" w:ascii="仿宋_GB2312" w:hAnsi="Times New Roman" w:cs="Times New Roman"/>
          <w:szCs w:val="32"/>
          <w:lang w:eastAsia="zh-CN"/>
        </w:rPr>
        <w:t>泉州</w:t>
      </w:r>
      <w:r>
        <w:rPr>
          <w:rFonts w:hint="eastAsia" w:ascii="仿宋_GB2312" w:hAnsi="Times New Roman" w:cs="Times New Roman"/>
          <w:szCs w:val="32"/>
        </w:rPr>
        <w:t>市中级人民法院于202</w:t>
      </w:r>
      <w:r>
        <w:rPr>
          <w:rFonts w:hint="eastAsia" w:ascii="仿宋_GB2312" w:hAnsi="Times New Roman" w:cs="Times New Roman"/>
          <w:szCs w:val="32"/>
          <w:lang w:val="en-US" w:eastAsia="zh-CN"/>
        </w:rPr>
        <w:t>4</w:t>
      </w:r>
      <w:r>
        <w:rPr>
          <w:rFonts w:hint="eastAsia" w:ascii="仿宋_GB2312" w:hAnsi="Times New Roman" w:cs="Times New Roman"/>
          <w:szCs w:val="32"/>
        </w:rPr>
        <w:t>年</w:t>
      </w:r>
      <w:r>
        <w:rPr>
          <w:rFonts w:hint="eastAsia" w:ascii="仿宋_GB2312" w:hAnsi="Times New Roman" w:cs="Times New Roman"/>
          <w:szCs w:val="32"/>
          <w:lang w:val="en-US" w:eastAsia="zh-CN"/>
        </w:rPr>
        <w:t>3</w:t>
      </w:r>
      <w:r>
        <w:rPr>
          <w:rFonts w:hint="eastAsia" w:ascii="仿宋_GB2312" w:hAnsi="Times New Roman" w:cs="Times New Roman"/>
          <w:szCs w:val="32"/>
        </w:rPr>
        <w:t>月</w:t>
      </w:r>
      <w:r>
        <w:rPr>
          <w:rFonts w:hint="eastAsia" w:ascii="仿宋_GB2312" w:hAnsi="Times New Roman" w:cs="Times New Roman"/>
          <w:szCs w:val="32"/>
          <w:lang w:val="en-US" w:eastAsia="zh-CN"/>
        </w:rPr>
        <w:t>21</w:t>
      </w:r>
      <w:r>
        <w:rPr>
          <w:rFonts w:hint="eastAsia" w:ascii="仿宋_GB2312" w:hAnsi="Times New Roman" w:cs="Times New Roman"/>
          <w:szCs w:val="32"/>
        </w:rPr>
        <w:t>日作出（202</w:t>
      </w:r>
      <w:r>
        <w:rPr>
          <w:rFonts w:hint="eastAsia" w:ascii="仿宋_GB2312" w:hAnsi="Times New Roman" w:cs="Times New Roman"/>
          <w:szCs w:val="32"/>
          <w:lang w:val="en-US" w:eastAsia="zh-CN"/>
        </w:rPr>
        <w:t>4</w:t>
      </w:r>
      <w:r>
        <w:rPr>
          <w:rFonts w:hint="eastAsia" w:ascii="仿宋_GB2312" w:hAnsi="Times New Roman" w:cs="Times New Roman"/>
          <w:szCs w:val="32"/>
        </w:rPr>
        <w:t>）闽0</w:t>
      </w:r>
      <w:r>
        <w:rPr>
          <w:rFonts w:hint="eastAsia" w:ascii="仿宋_GB2312" w:hAnsi="Times New Roman" w:cs="Times New Roman"/>
          <w:szCs w:val="32"/>
          <w:lang w:val="en-US" w:eastAsia="zh-CN"/>
        </w:rPr>
        <w:t>5</w:t>
      </w:r>
      <w:r>
        <w:rPr>
          <w:rFonts w:hint="eastAsia" w:ascii="仿宋_GB2312" w:hAnsi="Times New Roman" w:cs="Times New Roman"/>
          <w:szCs w:val="32"/>
        </w:rPr>
        <w:t>刑终</w:t>
      </w:r>
      <w:r>
        <w:rPr>
          <w:rFonts w:hint="eastAsia" w:ascii="仿宋_GB2312" w:hAnsi="Times New Roman" w:cs="Times New Roman"/>
          <w:szCs w:val="32"/>
          <w:lang w:val="en-US" w:eastAsia="zh-CN"/>
        </w:rPr>
        <w:t>369</w:t>
      </w:r>
      <w:r>
        <w:rPr>
          <w:rFonts w:hint="eastAsia" w:ascii="仿宋_GB2312" w:hAnsi="Times New Roman" w:cs="Times New Roman"/>
          <w:szCs w:val="32"/>
        </w:rPr>
        <w:t>号刑事裁定，</w:t>
      </w:r>
      <w:r>
        <w:rPr>
          <w:rFonts w:hint="eastAsia" w:ascii="仿宋_GB2312" w:hAnsi="Times New Roman" w:cs="Times New Roman"/>
          <w:szCs w:val="32"/>
          <w:lang w:eastAsia="zh-CN"/>
        </w:rPr>
        <w:t>准许上诉人撤回上诉</w:t>
      </w:r>
      <w:r>
        <w:rPr>
          <w:rFonts w:hint="eastAsia" w:ascii="仿宋_GB2312" w:hAnsi="Times New Roman" w:cs="Times New Roman"/>
          <w:szCs w:val="32"/>
        </w:rPr>
        <w:t>。刑期自20</w:t>
      </w:r>
      <w:r>
        <w:rPr>
          <w:rFonts w:hint="eastAsia" w:ascii="仿宋_GB2312" w:hAnsi="Times New Roman" w:cs="Times New Roman"/>
          <w:szCs w:val="32"/>
          <w:lang w:val="en-US" w:eastAsia="zh-CN"/>
        </w:rPr>
        <w:t>23</w:t>
      </w:r>
      <w:r>
        <w:rPr>
          <w:rFonts w:hint="eastAsia" w:ascii="仿宋_GB2312" w:hAnsi="Times New Roman" w:cs="Times New Roman"/>
          <w:szCs w:val="32"/>
        </w:rPr>
        <w:t>年</w:t>
      </w:r>
      <w:r>
        <w:rPr>
          <w:rFonts w:hint="eastAsia" w:ascii="仿宋_GB2312" w:hAnsi="Times New Roman" w:cs="Times New Roman"/>
          <w:szCs w:val="32"/>
          <w:lang w:val="en-US" w:eastAsia="zh-CN"/>
        </w:rPr>
        <w:t>3</w:t>
      </w:r>
      <w:r>
        <w:rPr>
          <w:rFonts w:hint="eastAsia" w:ascii="仿宋_GB2312" w:hAnsi="Times New Roman" w:cs="Times New Roman"/>
          <w:szCs w:val="32"/>
        </w:rPr>
        <w:t>月</w:t>
      </w:r>
      <w:r>
        <w:rPr>
          <w:rFonts w:hint="eastAsia" w:ascii="仿宋_GB2312" w:hAnsi="Times New Roman" w:cs="Times New Roman"/>
          <w:szCs w:val="32"/>
          <w:lang w:val="en-US" w:eastAsia="zh-CN"/>
        </w:rPr>
        <w:t>16</w:t>
      </w:r>
      <w:r>
        <w:rPr>
          <w:rFonts w:hint="eastAsia" w:ascii="仿宋_GB2312" w:hAnsi="Times New Roman" w:cs="Times New Roman"/>
          <w:szCs w:val="32"/>
        </w:rPr>
        <w:t>日起至20</w:t>
      </w:r>
      <w:r>
        <w:rPr>
          <w:rFonts w:hint="eastAsia" w:ascii="仿宋_GB2312" w:hAnsi="Times New Roman" w:cs="Times New Roman"/>
          <w:szCs w:val="32"/>
          <w:lang w:val="en-US" w:eastAsia="zh-CN"/>
        </w:rPr>
        <w:t>25</w:t>
      </w:r>
      <w:r>
        <w:rPr>
          <w:rFonts w:hint="eastAsia" w:ascii="仿宋_GB2312" w:hAnsi="Times New Roman" w:cs="Times New Roman"/>
          <w:szCs w:val="32"/>
        </w:rPr>
        <w:t>年</w:t>
      </w:r>
      <w:r>
        <w:rPr>
          <w:rFonts w:hint="eastAsia" w:ascii="仿宋_GB2312" w:hAnsi="Times New Roman" w:cs="Times New Roman"/>
          <w:szCs w:val="32"/>
          <w:lang w:val="en-US" w:eastAsia="zh-CN"/>
        </w:rPr>
        <w:t>12</w:t>
      </w:r>
      <w:r>
        <w:rPr>
          <w:rFonts w:hint="eastAsia" w:ascii="仿宋_GB2312" w:hAnsi="Times New Roman" w:cs="Times New Roman"/>
          <w:szCs w:val="32"/>
        </w:rPr>
        <w:t>月</w:t>
      </w:r>
      <w:r>
        <w:rPr>
          <w:rFonts w:hint="eastAsia" w:ascii="仿宋_GB2312" w:hAnsi="Times New Roman" w:cs="Times New Roman"/>
          <w:szCs w:val="32"/>
          <w:lang w:val="en-US" w:eastAsia="zh-CN"/>
        </w:rPr>
        <w:t>15</w:t>
      </w:r>
      <w:r>
        <w:rPr>
          <w:rFonts w:hint="eastAsia" w:ascii="仿宋_GB2312" w:hAnsi="Times New Roman" w:cs="Times New Roman"/>
          <w:szCs w:val="32"/>
        </w:rPr>
        <w:t>日止。202</w:t>
      </w:r>
      <w:r>
        <w:rPr>
          <w:rFonts w:hint="eastAsia" w:ascii="仿宋_GB2312" w:hAnsi="Times New Roman" w:cs="Times New Roman"/>
          <w:szCs w:val="32"/>
          <w:lang w:val="en-US" w:eastAsia="zh-CN"/>
        </w:rPr>
        <w:t>4</w:t>
      </w:r>
      <w:r>
        <w:rPr>
          <w:rFonts w:hint="eastAsia" w:ascii="仿宋_GB2312" w:hAnsi="Times New Roman" w:cs="Times New Roman"/>
          <w:szCs w:val="32"/>
        </w:rPr>
        <w:t>年</w:t>
      </w:r>
      <w:r>
        <w:rPr>
          <w:rFonts w:hint="eastAsia" w:ascii="仿宋_GB2312" w:hAnsi="Times New Roman" w:cs="Times New Roman"/>
          <w:szCs w:val="32"/>
          <w:lang w:val="en-US" w:eastAsia="zh-CN"/>
        </w:rPr>
        <w:t>4</w:t>
      </w:r>
      <w:r>
        <w:rPr>
          <w:rFonts w:hint="eastAsia" w:ascii="仿宋_GB2312" w:hAnsi="Times New Roman" w:cs="Times New Roman"/>
          <w:szCs w:val="32"/>
        </w:rPr>
        <w:t>月</w:t>
      </w:r>
      <w:r>
        <w:rPr>
          <w:rFonts w:hint="eastAsia" w:ascii="仿宋_GB2312" w:hAnsi="Times New Roman" w:cs="Times New Roman"/>
          <w:szCs w:val="32"/>
          <w:lang w:val="en-US" w:eastAsia="zh-CN"/>
        </w:rPr>
        <w:t>11</w:t>
      </w:r>
      <w:r>
        <w:rPr>
          <w:rFonts w:hint="eastAsia" w:ascii="仿宋_GB2312" w:hAnsi="Times New Roman" w:cs="Times New Roman"/>
          <w:szCs w:val="32"/>
        </w:rPr>
        <w:t>日交付福建省漳州监狱执行刑罚。属普管级罪犯。</w:t>
      </w:r>
    </w:p>
    <w:p>
      <w:pPr>
        <w:spacing w:line="430" w:lineRule="exact"/>
        <w:ind w:firstLine="640" w:firstLineChars="200"/>
        <w:rPr>
          <w:rFonts w:hint="eastAsia" w:ascii="仿宋_GB2312" w:hAnsi="Times New Roman" w:cs="Times New Roman"/>
          <w:szCs w:val="32"/>
        </w:rPr>
      </w:pPr>
      <w:r>
        <w:rPr>
          <w:rFonts w:hint="eastAsia" w:ascii="仿宋_GB2312" w:hAnsi="Times New Roman" w:cs="Times New Roman"/>
          <w:szCs w:val="32"/>
        </w:rPr>
        <w:t>该犯自入监以来以来确有悔改表现，具体事实如下：</w:t>
      </w:r>
    </w:p>
    <w:p>
      <w:pPr>
        <w:spacing w:line="430" w:lineRule="exact"/>
        <w:ind w:firstLine="640" w:firstLineChars="200"/>
        <w:rPr>
          <w:rFonts w:hint="eastAsia" w:ascii="仿宋_GB2312" w:hAnsi="Times New Roman" w:cs="Times New Roman"/>
          <w:szCs w:val="32"/>
        </w:rPr>
      </w:pPr>
      <w:r>
        <w:rPr>
          <w:rFonts w:hint="eastAsia" w:ascii="仿宋_GB2312" w:hAnsi="Times New Roman" w:cs="Times New Roman"/>
          <w:szCs w:val="32"/>
        </w:rPr>
        <w:t>认罪悔罪：能服从法院判决，自书认罪悔罪书。</w:t>
      </w:r>
    </w:p>
    <w:p>
      <w:pPr>
        <w:spacing w:line="430" w:lineRule="exact"/>
        <w:ind w:firstLine="640" w:firstLineChars="200"/>
        <w:rPr>
          <w:rFonts w:hint="eastAsia" w:ascii="仿宋_GB2312" w:hAnsi="Times New Roman" w:cs="Times New Roman"/>
          <w:szCs w:val="32"/>
        </w:rPr>
      </w:pPr>
      <w:r>
        <w:rPr>
          <w:rFonts w:hint="eastAsia" w:ascii="仿宋_GB2312" w:hAnsi="Times New Roman" w:cs="Times New Roman"/>
          <w:szCs w:val="32"/>
        </w:rPr>
        <w:t>遵守监规：</w:t>
      </w:r>
      <w:r>
        <w:rPr>
          <w:rFonts w:hint="eastAsia" w:ascii="仿宋_GB2312" w:hAnsi="Times New Roman" w:cs="Times New Roman"/>
          <w:szCs w:val="32"/>
          <w:lang w:val="zh-CN"/>
        </w:rPr>
        <w:t>能遵守法律法规及监规纪律，接受教育改造。</w:t>
      </w:r>
    </w:p>
    <w:p>
      <w:pPr>
        <w:spacing w:line="430" w:lineRule="exact"/>
        <w:ind w:firstLine="640" w:firstLineChars="200"/>
        <w:rPr>
          <w:rFonts w:hint="eastAsia" w:ascii="仿宋_GB2312" w:hAnsi="Times New Roman" w:cs="Times New Roman"/>
          <w:szCs w:val="32"/>
        </w:rPr>
      </w:pPr>
      <w:r>
        <w:rPr>
          <w:rFonts w:hint="eastAsia" w:ascii="仿宋_GB2312" w:hAnsi="Times New Roman" w:cs="Times New Roman"/>
          <w:szCs w:val="32"/>
        </w:rPr>
        <w:t>学习情况：能参加思想、文化、职业技术教育。</w:t>
      </w:r>
    </w:p>
    <w:p>
      <w:pPr>
        <w:spacing w:line="430" w:lineRule="exact"/>
        <w:ind w:firstLine="640" w:firstLineChars="200"/>
        <w:rPr>
          <w:rFonts w:hint="eastAsia" w:ascii="仿宋_GB2312" w:hAnsi="Times New Roman" w:cs="Times New Roman"/>
          <w:szCs w:val="32"/>
        </w:rPr>
      </w:pPr>
      <w:r>
        <w:rPr>
          <w:rFonts w:hint="eastAsia" w:ascii="仿宋_GB2312" w:hAnsi="Times New Roman" w:cs="Times New Roman"/>
          <w:szCs w:val="32"/>
        </w:rPr>
        <w:t>劳动改造：能参加劳动，努力完成劳动任务。</w:t>
      </w:r>
    </w:p>
    <w:p>
      <w:pPr>
        <w:spacing w:line="430" w:lineRule="exact"/>
        <w:ind w:firstLine="640" w:firstLineChars="200"/>
        <w:rPr>
          <w:rFonts w:hint="eastAsia" w:ascii="仿宋_GB2312" w:hAnsi="Times New Roman" w:cs="Times New Roman"/>
          <w:szCs w:val="32"/>
        </w:rPr>
      </w:pPr>
      <w:r>
        <w:rPr>
          <w:rFonts w:hint="eastAsia" w:ascii="仿宋_GB2312" w:hAnsi="Times New Roman" w:cs="Times New Roman"/>
          <w:szCs w:val="32"/>
        </w:rPr>
        <w:t>奖惩情况：该犯考核期202</w:t>
      </w:r>
      <w:r>
        <w:rPr>
          <w:rFonts w:hint="eastAsia" w:ascii="仿宋_GB2312" w:hAnsi="Times New Roman" w:cs="Times New Roman"/>
          <w:szCs w:val="32"/>
          <w:lang w:val="en-US" w:eastAsia="zh-CN"/>
        </w:rPr>
        <w:t>4</w:t>
      </w:r>
      <w:r>
        <w:rPr>
          <w:rFonts w:hint="eastAsia" w:ascii="仿宋_GB2312" w:hAnsi="Times New Roman" w:cs="Times New Roman"/>
          <w:szCs w:val="32"/>
        </w:rPr>
        <w:t>年</w:t>
      </w:r>
      <w:r>
        <w:rPr>
          <w:rFonts w:hint="eastAsia" w:ascii="仿宋_GB2312" w:hAnsi="Times New Roman" w:cs="Times New Roman"/>
          <w:szCs w:val="32"/>
          <w:lang w:val="en-US" w:eastAsia="zh-CN"/>
        </w:rPr>
        <w:t>4</w:t>
      </w:r>
      <w:r>
        <w:rPr>
          <w:rFonts w:hint="eastAsia" w:ascii="仿宋_GB2312" w:hAnsi="Times New Roman" w:cs="Times New Roman"/>
          <w:szCs w:val="32"/>
        </w:rPr>
        <w:t>月</w:t>
      </w:r>
      <w:r>
        <w:rPr>
          <w:rFonts w:hint="eastAsia" w:ascii="仿宋_GB2312" w:hAnsi="Times New Roman" w:cs="Times New Roman"/>
          <w:szCs w:val="32"/>
          <w:lang w:val="en-US" w:eastAsia="zh-CN"/>
        </w:rPr>
        <w:t>11</w:t>
      </w:r>
      <w:r>
        <w:rPr>
          <w:rFonts w:hint="eastAsia" w:ascii="仿宋_GB2312" w:hAnsi="Times New Roman" w:cs="Times New Roman"/>
          <w:szCs w:val="32"/>
        </w:rPr>
        <w:t>日至2025年</w:t>
      </w:r>
      <w:r>
        <w:rPr>
          <w:rFonts w:hint="eastAsia" w:ascii="仿宋_GB2312" w:hAnsi="Times New Roman" w:cs="Times New Roman"/>
          <w:szCs w:val="32"/>
          <w:lang w:val="en-US" w:eastAsia="zh-CN"/>
        </w:rPr>
        <w:t>5</w:t>
      </w:r>
      <w:r>
        <w:rPr>
          <w:rFonts w:hint="eastAsia" w:ascii="仿宋_GB2312" w:hAnsi="Times New Roman" w:cs="Times New Roman"/>
          <w:szCs w:val="32"/>
        </w:rPr>
        <w:t>月累计获考核分11</w:t>
      </w:r>
      <w:r>
        <w:rPr>
          <w:rFonts w:hint="eastAsia" w:ascii="仿宋_GB2312" w:cs="Times New Roman"/>
          <w:szCs w:val="32"/>
          <w:lang w:val="en-US" w:eastAsia="zh-CN"/>
        </w:rPr>
        <w:t>80</w:t>
      </w:r>
      <w:r>
        <w:rPr>
          <w:rFonts w:hint="eastAsia" w:ascii="仿宋_GB2312" w:hAnsi="Times New Roman" w:cs="Times New Roman"/>
          <w:szCs w:val="32"/>
        </w:rPr>
        <w:t>分，表扬</w:t>
      </w:r>
      <w:r>
        <w:rPr>
          <w:rFonts w:hint="eastAsia" w:ascii="仿宋_GB2312" w:hAnsi="Times New Roman" w:cs="Times New Roman"/>
          <w:szCs w:val="32"/>
          <w:lang w:val="en-US" w:eastAsia="zh-CN"/>
        </w:rPr>
        <w:t>1</w:t>
      </w:r>
      <w:r>
        <w:rPr>
          <w:rFonts w:hint="eastAsia" w:ascii="仿宋_GB2312" w:hAnsi="Times New Roman" w:cs="Times New Roman"/>
          <w:szCs w:val="32"/>
        </w:rPr>
        <w:t>次；考核期</w:t>
      </w:r>
      <w:r>
        <w:rPr>
          <w:rFonts w:hint="eastAsia" w:ascii="仿宋_GB2312" w:cs="Times New Roman"/>
          <w:szCs w:val="32"/>
          <w:lang w:eastAsia="zh-CN"/>
        </w:rPr>
        <w:t>内</w:t>
      </w:r>
      <w:r>
        <w:rPr>
          <w:rFonts w:hint="eastAsia" w:ascii="仿宋_GB2312" w:hAnsi="Times New Roman" w:cs="Times New Roman"/>
          <w:szCs w:val="32"/>
          <w:lang w:eastAsia="zh-CN"/>
        </w:rPr>
        <w:t>无</w:t>
      </w:r>
      <w:r>
        <w:rPr>
          <w:rFonts w:hint="eastAsia" w:ascii="仿宋_GB2312" w:hAnsi="Times New Roman" w:cs="Times New Roman"/>
          <w:szCs w:val="32"/>
        </w:rPr>
        <w:t>违规扣分。</w:t>
      </w:r>
    </w:p>
    <w:p>
      <w:pPr>
        <w:spacing w:line="430" w:lineRule="exact"/>
        <w:ind w:firstLine="640" w:firstLineChars="200"/>
        <w:rPr>
          <w:rFonts w:hint="eastAsia" w:ascii="仿宋_GB2312" w:hAnsi="Times New Roman" w:cs="Times New Roman"/>
          <w:szCs w:val="32"/>
        </w:rPr>
      </w:pPr>
      <w:r>
        <w:rPr>
          <w:rFonts w:hint="eastAsia" w:ascii="仿宋_GB2312" w:hAnsi="Times New Roman" w:cs="Times New Roman"/>
          <w:szCs w:val="32"/>
        </w:rPr>
        <w:t>原判财产性判项</w:t>
      </w:r>
      <w:r>
        <w:rPr>
          <w:rFonts w:hint="eastAsia" w:ascii="仿宋_GB2312" w:hAnsi="Times New Roman" w:cs="Times New Roman"/>
          <w:szCs w:val="32"/>
          <w:lang w:eastAsia="zh-CN"/>
        </w:rPr>
        <w:t>罚金人民币</w:t>
      </w:r>
      <w:r>
        <w:rPr>
          <w:rFonts w:hint="eastAsia" w:ascii="仿宋_GB2312" w:hAnsi="Times New Roman" w:cs="Times New Roman"/>
          <w:szCs w:val="32"/>
          <w:lang w:val="en-US" w:eastAsia="zh-CN"/>
        </w:rPr>
        <w:t>80000元，已</w:t>
      </w:r>
      <w:r>
        <w:rPr>
          <w:rFonts w:hint="eastAsia" w:ascii="仿宋_GB2312" w:hAnsi="Times New Roman" w:cs="Times New Roman"/>
          <w:szCs w:val="32"/>
        </w:rPr>
        <w:t>履行</w:t>
      </w:r>
      <w:r>
        <w:rPr>
          <w:rFonts w:hint="eastAsia" w:ascii="仿宋_GB2312" w:hAnsi="Times New Roman" w:cs="Times New Roman"/>
          <w:szCs w:val="32"/>
          <w:lang w:eastAsia="zh-CN"/>
        </w:rPr>
        <w:t>人民币</w:t>
      </w:r>
      <w:r>
        <w:rPr>
          <w:rFonts w:hint="eastAsia" w:ascii="仿宋_GB2312" w:hAnsi="Times New Roman" w:cs="Times New Roman"/>
          <w:szCs w:val="32"/>
          <w:lang w:val="en-US" w:eastAsia="zh-CN"/>
        </w:rPr>
        <w:t>58102元</w:t>
      </w:r>
      <w:r>
        <w:rPr>
          <w:rFonts w:hint="eastAsia" w:ascii="仿宋_GB2312" w:hAnsi="Times New Roman" w:cs="Times New Roman"/>
          <w:szCs w:val="32"/>
          <w:lang w:eastAsia="zh-CN"/>
        </w:rPr>
        <w:t>；追缴违法所得</w:t>
      </w:r>
      <w:r>
        <w:rPr>
          <w:rFonts w:hint="eastAsia" w:ascii="仿宋_GB2312" w:hAnsi="Times New Roman" w:cs="Times New Roman"/>
          <w:szCs w:val="32"/>
        </w:rPr>
        <w:t>人民币</w:t>
      </w:r>
      <w:r>
        <w:rPr>
          <w:rFonts w:hint="eastAsia" w:ascii="仿宋_GB2312" w:hAnsi="Times New Roman" w:cs="Times New Roman"/>
          <w:szCs w:val="32"/>
          <w:lang w:val="en-US" w:eastAsia="zh-CN"/>
        </w:rPr>
        <w:t>10000</w:t>
      </w:r>
      <w:r>
        <w:rPr>
          <w:rFonts w:hint="eastAsia" w:ascii="仿宋_GB2312" w:hAnsi="Times New Roman" w:cs="Times New Roman"/>
          <w:szCs w:val="32"/>
        </w:rPr>
        <w:t>元</w:t>
      </w:r>
      <w:r>
        <w:rPr>
          <w:rFonts w:hint="eastAsia" w:ascii="仿宋_GB2312" w:hAnsi="Times New Roman" w:cs="Times New Roman"/>
          <w:szCs w:val="32"/>
          <w:lang w:val="en-US" w:eastAsia="zh-CN"/>
        </w:rPr>
        <w:t>，已履行完毕</w:t>
      </w:r>
      <w:r>
        <w:rPr>
          <w:rFonts w:hint="eastAsia" w:ascii="仿宋_GB2312" w:hAnsi="Times New Roman" w:cs="Times New Roman"/>
          <w:szCs w:val="32"/>
        </w:rPr>
        <w:t>。其中本次提请向</w:t>
      </w:r>
      <w:r>
        <w:rPr>
          <w:rFonts w:hint="eastAsia" w:ascii="仿宋_GB2312" w:hAnsi="Times New Roman" w:cs="Times New Roman"/>
          <w:szCs w:val="32"/>
          <w:lang w:eastAsia="zh-CN"/>
        </w:rPr>
        <w:t>福建省安溪县</w:t>
      </w:r>
      <w:r>
        <w:rPr>
          <w:rFonts w:hint="eastAsia" w:ascii="仿宋_GB2312" w:hAnsi="Times New Roman" w:cs="Times New Roman"/>
          <w:szCs w:val="32"/>
        </w:rPr>
        <w:t>人民法院缴纳</w:t>
      </w:r>
      <w:r>
        <w:rPr>
          <w:rFonts w:hint="eastAsia" w:ascii="仿宋_GB2312" w:hAnsi="Times New Roman" w:cs="Times New Roman"/>
          <w:szCs w:val="32"/>
          <w:lang w:eastAsia="zh-CN"/>
        </w:rPr>
        <w:t>罚金人民币</w:t>
      </w:r>
      <w:r>
        <w:rPr>
          <w:rFonts w:hint="eastAsia" w:ascii="仿宋_GB2312" w:hAnsi="Times New Roman" w:cs="Times New Roman"/>
          <w:szCs w:val="32"/>
          <w:lang w:val="en-US" w:eastAsia="zh-CN"/>
        </w:rPr>
        <w:t>58102元，</w:t>
      </w:r>
      <w:r>
        <w:rPr>
          <w:rFonts w:hint="eastAsia" w:ascii="仿宋_GB2312" w:hAnsi="Times New Roman" w:cs="Times New Roman"/>
          <w:szCs w:val="32"/>
          <w:lang w:eastAsia="zh-CN"/>
        </w:rPr>
        <w:t>违法所得</w:t>
      </w:r>
      <w:r>
        <w:rPr>
          <w:rFonts w:hint="eastAsia" w:ascii="仿宋_GB2312" w:hAnsi="Times New Roman" w:cs="Times New Roman"/>
          <w:szCs w:val="32"/>
        </w:rPr>
        <w:t>人民币</w:t>
      </w:r>
      <w:r>
        <w:rPr>
          <w:rFonts w:hint="eastAsia" w:ascii="仿宋_GB2312" w:hAnsi="Times New Roman" w:cs="Times New Roman"/>
          <w:szCs w:val="32"/>
          <w:lang w:val="en-US" w:eastAsia="zh-CN"/>
        </w:rPr>
        <w:t>10000元</w:t>
      </w:r>
      <w:r>
        <w:rPr>
          <w:rFonts w:hint="eastAsia" w:ascii="仿宋_GB2312" w:hAnsi="Times New Roman" w:cs="Times New Roman"/>
          <w:szCs w:val="32"/>
        </w:rPr>
        <w:t>。服刑期间财产刑履行比例</w:t>
      </w:r>
      <w:r>
        <w:rPr>
          <w:rFonts w:hint="eastAsia" w:ascii="仿宋_GB2312" w:hAnsi="Times New Roman" w:cs="Times New Roman"/>
          <w:szCs w:val="32"/>
          <w:lang w:val="en-US" w:eastAsia="zh-CN"/>
        </w:rPr>
        <w:t>75</w:t>
      </w:r>
      <w:r>
        <w:rPr>
          <w:rFonts w:hint="eastAsia" w:ascii="仿宋_GB2312" w:hAnsi="Times New Roman" w:cs="Times New Roman"/>
          <w:szCs w:val="32"/>
        </w:rPr>
        <w:t>.</w:t>
      </w:r>
      <w:r>
        <w:rPr>
          <w:rFonts w:hint="eastAsia" w:ascii="仿宋_GB2312" w:hAnsi="Times New Roman" w:cs="Times New Roman"/>
          <w:szCs w:val="32"/>
          <w:lang w:val="en-US" w:eastAsia="zh-CN"/>
        </w:rPr>
        <w:t>66</w:t>
      </w:r>
      <w:r>
        <w:rPr>
          <w:rFonts w:hint="eastAsia" w:ascii="仿宋_GB2312" w:hAnsi="Times New Roman" w:cs="Times New Roman"/>
          <w:szCs w:val="32"/>
        </w:rPr>
        <w:t>%。该犯考核期月均消费人民币</w:t>
      </w:r>
      <w:r>
        <w:rPr>
          <w:rFonts w:hint="eastAsia" w:ascii="仿宋_GB2312" w:cs="Times New Roman"/>
          <w:szCs w:val="32"/>
          <w:lang w:val="en-US" w:eastAsia="zh-CN"/>
        </w:rPr>
        <w:t>183.21</w:t>
      </w:r>
      <w:r>
        <w:rPr>
          <w:rFonts w:hint="eastAsia" w:ascii="仿宋_GB2312" w:hAnsi="Times New Roman" w:cs="Times New Roman"/>
          <w:szCs w:val="32"/>
        </w:rPr>
        <w:t>元，账户可用余额人民币</w:t>
      </w:r>
      <w:r>
        <w:rPr>
          <w:rFonts w:hint="eastAsia" w:ascii="仿宋_GB2312" w:hAnsi="Times New Roman" w:cs="Times New Roman"/>
          <w:szCs w:val="32"/>
          <w:lang w:val="en-US" w:eastAsia="zh-CN"/>
        </w:rPr>
        <w:t>759.99</w:t>
      </w:r>
      <w:r>
        <w:rPr>
          <w:rFonts w:hint="eastAsia" w:ascii="仿宋_GB2312" w:hAnsi="Times New Roman" w:cs="Times New Roman"/>
          <w:szCs w:val="32"/>
        </w:rPr>
        <w:t>元。202</w:t>
      </w:r>
      <w:r>
        <w:rPr>
          <w:rFonts w:hint="eastAsia" w:ascii="仿宋_GB2312" w:hAnsi="Times New Roman" w:cs="Times New Roman"/>
          <w:szCs w:val="32"/>
          <w:lang w:val="en-US" w:eastAsia="zh-CN"/>
        </w:rPr>
        <w:t>5</w:t>
      </w:r>
      <w:r>
        <w:rPr>
          <w:rFonts w:hint="eastAsia" w:ascii="仿宋_GB2312" w:hAnsi="Times New Roman" w:cs="Times New Roman"/>
          <w:szCs w:val="32"/>
        </w:rPr>
        <w:t>年</w:t>
      </w:r>
      <w:r>
        <w:rPr>
          <w:rFonts w:hint="eastAsia" w:ascii="仿宋_GB2312" w:hAnsi="Times New Roman" w:cs="Times New Roman"/>
          <w:szCs w:val="32"/>
          <w:lang w:val="en-US" w:eastAsia="zh-CN"/>
        </w:rPr>
        <w:t>6</w:t>
      </w:r>
      <w:r>
        <w:rPr>
          <w:rFonts w:hint="eastAsia" w:ascii="仿宋_GB2312" w:hAnsi="Times New Roman" w:cs="Times New Roman"/>
          <w:szCs w:val="32"/>
        </w:rPr>
        <w:t>月</w:t>
      </w:r>
      <w:r>
        <w:rPr>
          <w:rFonts w:hint="eastAsia" w:ascii="仿宋_GB2312" w:hAnsi="Times New Roman" w:cs="Times New Roman"/>
          <w:szCs w:val="32"/>
          <w:lang w:val="en-US" w:eastAsia="zh-CN"/>
        </w:rPr>
        <w:t>2</w:t>
      </w:r>
      <w:r>
        <w:rPr>
          <w:rFonts w:hint="eastAsia" w:ascii="仿宋_GB2312" w:hAnsi="Times New Roman" w:cs="Times New Roman"/>
          <w:szCs w:val="32"/>
        </w:rPr>
        <w:t>日福建省</w:t>
      </w:r>
      <w:r>
        <w:rPr>
          <w:rFonts w:hint="eastAsia" w:ascii="仿宋_GB2312" w:hAnsi="Times New Roman" w:cs="Times New Roman"/>
          <w:szCs w:val="32"/>
          <w:lang w:eastAsia="zh-CN"/>
        </w:rPr>
        <w:t>安溪县</w:t>
      </w:r>
      <w:r>
        <w:rPr>
          <w:rFonts w:hint="eastAsia" w:ascii="仿宋_GB2312" w:hAnsi="Times New Roman" w:cs="Times New Roman"/>
          <w:szCs w:val="32"/>
        </w:rPr>
        <w:t>人民法院财产性判项复函载明：</w:t>
      </w:r>
      <w:r>
        <w:rPr>
          <w:rFonts w:hint="eastAsia" w:ascii="仿宋_GB2312" w:hAnsi="Times New Roman" w:cs="Times New Roman"/>
          <w:szCs w:val="32"/>
          <w:lang w:eastAsia="zh-CN"/>
        </w:rPr>
        <w:t>经查，罪犯王坤常名下暂无可供执行财产。</w:t>
      </w:r>
    </w:p>
    <w:p>
      <w:pPr>
        <w:spacing w:line="430" w:lineRule="exact"/>
        <w:ind w:firstLine="640" w:firstLineChars="200"/>
        <w:rPr>
          <w:rFonts w:hint="eastAsia" w:ascii="仿宋_GB2312" w:hAnsi="Times New Roman" w:cs="Times New Roman"/>
          <w:szCs w:val="32"/>
          <w:lang w:eastAsia="zh-CN"/>
        </w:rPr>
      </w:pPr>
      <w:r>
        <w:rPr>
          <w:rFonts w:hint="eastAsia" w:ascii="仿宋_GB2312" w:hAnsi="Times New Roman" w:cs="Times New Roman"/>
          <w:szCs w:val="32"/>
          <w:lang w:eastAsia="zh-CN"/>
        </w:rPr>
        <w:t>该犯系判决生效后剩余刑期一年三个月以上不满二年有期徒刑的罪犯。</w:t>
      </w:r>
    </w:p>
    <w:p>
      <w:pPr>
        <w:spacing w:line="430" w:lineRule="exact"/>
        <w:ind w:firstLine="640" w:firstLineChars="200"/>
        <w:rPr>
          <w:szCs w:val="32"/>
        </w:rPr>
      </w:pPr>
      <w:r>
        <w:rPr>
          <w:rFonts w:hint="eastAsia" w:ascii="仿宋_GB2312"/>
          <w:szCs w:val="32"/>
        </w:rPr>
        <w:t>本案于</w:t>
      </w:r>
      <w:r>
        <w:rPr>
          <w:rFonts w:hint="eastAsia" w:ascii="仿宋_GB2312"/>
          <w:szCs w:val="32"/>
          <w:lang w:val="zh-CN" w:eastAsia="zh-CN"/>
        </w:rPr>
        <w:t>2025年8月16日至2025年8月22日</w:t>
      </w:r>
      <w:r>
        <w:rPr>
          <w:rFonts w:hint="eastAsia" w:ascii="仿宋_GB2312"/>
          <w:szCs w:val="32"/>
        </w:rPr>
        <w:t>在狱内公示未收到不同意见。</w:t>
      </w:r>
    </w:p>
    <w:p>
      <w:pPr>
        <w:spacing w:line="430" w:lineRule="exact"/>
        <w:ind w:firstLine="640" w:firstLineChars="200"/>
        <w:rPr>
          <w:rFonts w:ascii="仿宋_GB2312" w:cs="仿宋_GB2312"/>
          <w:szCs w:val="32"/>
          <w:highlight w:val="none"/>
        </w:rPr>
      </w:pPr>
      <w:r>
        <w:rPr>
          <w:rFonts w:hint="eastAsia"/>
          <w:szCs w:val="32"/>
        </w:rPr>
        <w:t>因此，依照《中华人民共和国刑法》第七十八条、第七十九条，《中华人民共和国刑事诉讼法》第二百七十三条第二款，《中华人民共</w:t>
      </w:r>
      <w:r>
        <w:rPr>
          <w:rFonts w:hint="eastAsia"/>
          <w:szCs w:val="32"/>
          <w:highlight w:val="none"/>
        </w:rPr>
        <w:t>和国监狱法》第二十九条的规定，建议对罪犯</w:t>
      </w:r>
      <w:r>
        <w:rPr>
          <w:rFonts w:hint="eastAsia"/>
          <w:szCs w:val="32"/>
          <w:highlight w:val="none"/>
          <w:lang w:eastAsia="zh-CN"/>
        </w:rPr>
        <w:t>王坤常</w:t>
      </w:r>
      <w:r>
        <w:rPr>
          <w:rFonts w:hint="eastAsia"/>
          <w:szCs w:val="32"/>
          <w:highlight w:val="none"/>
        </w:rPr>
        <w:t>予以减刑</w:t>
      </w:r>
      <w:r>
        <w:rPr>
          <w:rFonts w:hint="eastAsia"/>
          <w:szCs w:val="32"/>
          <w:highlight w:val="none"/>
          <w:lang w:eastAsia="zh-CN"/>
        </w:rPr>
        <w:t>三</w:t>
      </w:r>
      <w:r>
        <w:rPr>
          <w:rFonts w:hint="eastAsia"/>
          <w:szCs w:val="32"/>
          <w:highlight w:val="none"/>
        </w:rPr>
        <w:t>个月。特提请你院审理裁定。</w:t>
      </w:r>
    </w:p>
    <w:p>
      <w:pPr>
        <w:pStyle w:val="2"/>
        <w:spacing w:line="430" w:lineRule="exact"/>
        <w:ind w:right="-48" w:rightChars="-15" w:firstLine="640" w:firstLineChars="200"/>
        <w:rPr>
          <w:szCs w:val="32"/>
          <w:highlight w:val="none"/>
        </w:rPr>
      </w:pPr>
      <w:r>
        <w:rPr>
          <w:rFonts w:hint="eastAsia"/>
          <w:szCs w:val="32"/>
          <w:highlight w:val="none"/>
        </w:rPr>
        <w:t>此致</w:t>
      </w:r>
    </w:p>
    <w:p>
      <w:pPr>
        <w:pStyle w:val="2"/>
        <w:spacing w:line="430" w:lineRule="exact"/>
        <w:ind w:right="-48" w:rightChars="-15"/>
        <w:rPr>
          <w:szCs w:val="32"/>
        </w:rPr>
      </w:pPr>
      <w:r>
        <w:rPr>
          <w:rFonts w:hint="eastAsia"/>
          <w:szCs w:val="32"/>
        </w:rPr>
        <w:t>福建省漳州市中级人民法院</w:t>
      </w:r>
    </w:p>
    <w:p/>
    <w:p>
      <w:pPr>
        <w:pStyle w:val="11"/>
        <w:spacing w:line="430" w:lineRule="exact"/>
        <w:ind w:left="640" w:firstLine="0" w:firstLineChars="0"/>
        <w:rPr>
          <w:rFonts w:cs="仿宋_GB2312"/>
          <w:szCs w:val="32"/>
        </w:rPr>
      </w:pPr>
      <w:r>
        <w:rPr>
          <w:rFonts w:hint="eastAsia" w:cs="仿宋_GB2312"/>
          <w:szCs w:val="32"/>
        </w:rPr>
        <w:t>附件：⒈罪犯</w:t>
      </w:r>
      <w:r>
        <w:rPr>
          <w:rFonts w:hint="eastAsia" w:cs="仿宋_GB2312"/>
          <w:szCs w:val="32"/>
          <w:lang w:eastAsia="zh-CN"/>
        </w:rPr>
        <w:t>王坤常</w:t>
      </w:r>
      <w:r>
        <w:rPr>
          <w:rFonts w:hint="eastAsia" w:cs="仿宋_GB2312"/>
          <w:szCs w:val="32"/>
        </w:rPr>
        <w:t>卷宗</w:t>
      </w:r>
      <w:r>
        <w:rPr>
          <w:rFonts w:hint="eastAsia" w:cs="仿宋_GB2312"/>
          <w:szCs w:val="32"/>
          <w:lang w:eastAsia="zh-CN"/>
        </w:rPr>
        <w:t>二</w:t>
      </w:r>
      <w:r>
        <w:rPr>
          <w:rFonts w:hint="eastAsia" w:cs="仿宋_GB2312"/>
          <w:szCs w:val="32"/>
        </w:rPr>
        <w:t>册</w:t>
      </w:r>
    </w:p>
    <w:p>
      <w:pPr>
        <w:pStyle w:val="11"/>
        <w:spacing w:line="430" w:lineRule="exact"/>
        <w:ind w:left="640" w:right="-48" w:rightChars="-15" w:firstLine="960" w:firstLineChars="300"/>
        <w:rPr>
          <w:rFonts w:cs="仿宋_GB2312"/>
          <w:szCs w:val="32"/>
        </w:rPr>
      </w:pPr>
      <w:r>
        <w:rPr>
          <w:rFonts w:hint="eastAsia" w:cs="仿宋_GB2312"/>
          <w:szCs w:val="32"/>
        </w:rPr>
        <w:t>⒉减刑建议书</w:t>
      </w:r>
      <w:r>
        <w:rPr>
          <w:rFonts w:hint="eastAsia" w:cs="仿宋_GB2312"/>
          <w:szCs w:val="32"/>
          <w:lang w:eastAsia="zh-CN"/>
        </w:rPr>
        <w:t>二</w:t>
      </w:r>
      <w:r>
        <w:rPr>
          <w:rFonts w:hint="eastAsia" w:cs="仿宋_GB2312"/>
          <w:szCs w:val="32"/>
        </w:rPr>
        <w:t>份</w:t>
      </w:r>
    </w:p>
    <w:p>
      <w:pPr>
        <w:pStyle w:val="2"/>
        <w:spacing w:line="430" w:lineRule="exact"/>
        <w:ind w:left="640" w:right="-48" w:rightChars="-15"/>
        <w:rPr>
          <w:szCs w:val="32"/>
        </w:rPr>
      </w:pPr>
    </w:p>
    <w:p>
      <w:pPr>
        <w:pStyle w:val="2"/>
        <w:spacing w:line="430" w:lineRule="exact"/>
        <w:ind w:right="1280" w:rightChars="400"/>
        <w:jc w:val="right"/>
        <w:rPr>
          <w:szCs w:val="32"/>
          <w:highlight w:val="none"/>
        </w:rPr>
      </w:pPr>
      <w:r>
        <w:rPr>
          <w:rFonts w:hint="eastAsia"/>
          <w:szCs w:val="32"/>
          <w:highlight w:val="none"/>
        </w:rPr>
        <w:t>福建省漳州监狱</w:t>
      </w:r>
    </w:p>
    <w:p>
      <w:pPr>
        <w:pStyle w:val="2"/>
        <w:spacing w:line="430" w:lineRule="exact"/>
        <w:ind w:right="1280" w:rightChars="400"/>
        <w:jc w:val="right"/>
        <w:rPr>
          <w:highlight w:val="none"/>
        </w:rPr>
      </w:pPr>
      <w:r>
        <w:rPr>
          <w:rFonts w:hint="eastAsia"/>
          <w:highlight w:val="none"/>
        </w:rPr>
        <w:t>2025年8月2</w:t>
      </w:r>
      <w:r>
        <w:rPr>
          <w:rFonts w:hint="eastAsia"/>
          <w:highlight w:val="none"/>
          <w:lang w:val="en-US" w:eastAsia="zh-CN"/>
        </w:rPr>
        <w:t>8</w:t>
      </w:r>
      <w:r>
        <w:rPr>
          <w:rFonts w:hint="eastAsia"/>
          <w:highlight w:val="none"/>
        </w:rPr>
        <w:t>日</w:t>
      </w:r>
    </w:p>
    <w:p>
      <w:pPr>
        <w:pStyle w:val="2"/>
        <w:spacing w:line="430" w:lineRule="exact"/>
        <w:ind w:right="1280" w:rightChars="400"/>
        <w:jc w:val="right"/>
      </w:pPr>
    </w:p>
    <w:sectPr>
      <w:headerReference r:id="rId3" w:type="default"/>
      <w:footerReference r:id="rId4" w:type="default"/>
      <w:pgSz w:w="11905" w:h="16838"/>
      <w:pgMar w:top="1440" w:right="1803" w:bottom="1440" w:left="1803"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 6"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GmCS9MAAAAF&#10;AQAADwAAAAAAAAABACAAAAAiAAAAZHJzL2Rvd25yZXYueG1sUEsBAhQAFAAAAAgAh07iQONhbaro&#10;AQAAyQMAAA4AAAAAAAAAAQAgAAAAIgEAAGRycy9lMm9Eb2MueG1sUEsFBgAAAAAGAAYAWQEAAHwF&#10;AAAAAA==&#10;">
          <v:path/>
          <v:fill on="f" focussize="0,0"/>
          <v:stroke on="f" weight="1.25pt" joinstyle="miter"/>
          <v:imagedata o:title=""/>
          <o:lock v:ext="edit"/>
          <v:textbox inset="0mm,0mm,0mm,0mm" style="mso-fit-shape-to-text:t;">
            <w:txbxContent>
              <w:p>
                <w:pPr>
                  <w:pStyle w:val="4"/>
                  <w:ind w:left="320" w:leftChars="100" w:right="320" w:rightChars="100"/>
                  <w:rPr>
                    <w:rStyle w:val="8"/>
                    <w:sz w:val="28"/>
                    <w:szCs w:val="28"/>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218"/>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hhNzZmZmZhMjlmMTkwNWUxOWM3MzMzOWRhZjQ1MjcifQ=="/>
  </w:docVars>
  <w:rsids>
    <w:rsidRoot w:val="005941B7"/>
    <w:rsid w:val="000220E3"/>
    <w:rsid w:val="00027DA1"/>
    <w:rsid w:val="000358D9"/>
    <w:rsid w:val="00041EF4"/>
    <w:rsid w:val="00043D7A"/>
    <w:rsid w:val="000E7679"/>
    <w:rsid w:val="0010346E"/>
    <w:rsid w:val="00137428"/>
    <w:rsid w:val="00176F5D"/>
    <w:rsid w:val="00180916"/>
    <w:rsid w:val="001E0B1A"/>
    <w:rsid w:val="001F37C4"/>
    <w:rsid w:val="00221D8E"/>
    <w:rsid w:val="00246619"/>
    <w:rsid w:val="00254E74"/>
    <w:rsid w:val="002B7366"/>
    <w:rsid w:val="0030602D"/>
    <w:rsid w:val="00314F48"/>
    <w:rsid w:val="00370FD8"/>
    <w:rsid w:val="00380B33"/>
    <w:rsid w:val="00380E79"/>
    <w:rsid w:val="003B61C2"/>
    <w:rsid w:val="003D22BC"/>
    <w:rsid w:val="003D2A15"/>
    <w:rsid w:val="003F1D04"/>
    <w:rsid w:val="00400AD9"/>
    <w:rsid w:val="00403597"/>
    <w:rsid w:val="004707DB"/>
    <w:rsid w:val="00470D89"/>
    <w:rsid w:val="004C087F"/>
    <w:rsid w:val="004D3212"/>
    <w:rsid w:val="004E185D"/>
    <w:rsid w:val="004F252D"/>
    <w:rsid w:val="0050791D"/>
    <w:rsid w:val="005226E5"/>
    <w:rsid w:val="00557EE4"/>
    <w:rsid w:val="00561BC6"/>
    <w:rsid w:val="00573B61"/>
    <w:rsid w:val="005941B7"/>
    <w:rsid w:val="00612AE4"/>
    <w:rsid w:val="00640270"/>
    <w:rsid w:val="00661F71"/>
    <w:rsid w:val="00667582"/>
    <w:rsid w:val="006847AA"/>
    <w:rsid w:val="00690FEC"/>
    <w:rsid w:val="006B3488"/>
    <w:rsid w:val="006B5D45"/>
    <w:rsid w:val="006C5933"/>
    <w:rsid w:val="006F249F"/>
    <w:rsid w:val="007308CE"/>
    <w:rsid w:val="00764DD2"/>
    <w:rsid w:val="00765DF6"/>
    <w:rsid w:val="00792963"/>
    <w:rsid w:val="007D3196"/>
    <w:rsid w:val="007D4D6D"/>
    <w:rsid w:val="00803F35"/>
    <w:rsid w:val="00826A9B"/>
    <w:rsid w:val="008405C5"/>
    <w:rsid w:val="0084287F"/>
    <w:rsid w:val="00867AD5"/>
    <w:rsid w:val="00876487"/>
    <w:rsid w:val="008971B4"/>
    <w:rsid w:val="008B5777"/>
    <w:rsid w:val="008C48BD"/>
    <w:rsid w:val="008D0068"/>
    <w:rsid w:val="008F17B1"/>
    <w:rsid w:val="008F4CED"/>
    <w:rsid w:val="00905858"/>
    <w:rsid w:val="00906AE0"/>
    <w:rsid w:val="00914A66"/>
    <w:rsid w:val="009A0E81"/>
    <w:rsid w:val="009B3926"/>
    <w:rsid w:val="009F189C"/>
    <w:rsid w:val="00A40BAC"/>
    <w:rsid w:val="00A702EF"/>
    <w:rsid w:val="00A7249D"/>
    <w:rsid w:val="00AC40E3"/>
    <w:rsid w:val="00AD316C"/>
    <w:rsid w:val="00AD5211"/>
    <w:rsid w:val="00AF78BF"/>
    <w:rsid w:val="00B0186E"/>
    <w:rsid w:val="00B209C5"/>
    <w:rsid w:val="00B61178"/>
    <w:rsid w:val="00BA6FC1"/>
    <w:rsid w:val="00C01199"/>
    <w:rsid w:val="00C36304"/>
    <w:rsid w:val="00C61196"/>
    <w:rsid w:val="00C972C7"/>
    <w:rsid w:val="00CA1BC6"/>
    <w:rsid w:val="00CD6E02"/>
    <w:rsid w:val="00D45126"/>
    <w:rsid w:val="00D46D8C"/>
    <w:rsid w:val="00D70B72"/>
    <w:rsid w:val="00D84159"/>
    <w:rsid w:val="00D85142"/>
    <w:rsid w:val="00D95C8C"/>
    <w:rsid w:val="00DD263D"/>
    <w:rsid w:val="00DD3C63"/>
    <w:rsid w:val="00DE11E7"/>
    <w:rsid w:val="00E20968"/>
    <w:rsid w:val="00E35EB2"/>
    <w:rsid w:val="00E453C3"/>
    <w:rsid w:val="00E65D6F"/>
    <w:rsid w:val="00E93170"/>
    <w:rsid w:val="00EA2EA3"/>
    <w:rsid w:val="00ED20EA"/>
    <w:rsid w:val="00F727EE"/>
    <w:rsid w:val="00FA6C86"/>
    <w:rsid w:val="00FC463D"/>
    <w:rsid w:val="00FC5E76"/>
    <w:rsid w:val="00FE0126"/>
    <w:rsid w:val="00FE7BF2"/>
    <w:rsid w:val="00FF178B"/>
    <w:rsid w:val="00FF569A"/>
    <w:rsid w:val="00FF7459"/>
    <w:rsid w:val="027D12FB"/>
    <w:rsid w:val="027F4725"/>
    <w:rsid w:val="068233F5"/>
    <w:rsid w:val="07AF789A"/>
    <w:rsid w:val="07B61CB8"/>
    <w:rsid w:val="081648E2"/>
    <w:rsid w:val="09227170"/>
    <w:rsid w:val="0B3926E1"/>
    <w:rsid w:val="0C3E42D9"/>
    <w:rsid w:val="0C4F75DC"/>
    <w:rsid w:val="0C533497"/>
    <w:rsid w:val="0C9C0BFA"/>
    <w:rsid w:val="0D526BFA"/>
    <w:rsid w:val="0D9F4467"/>
    <w:rsid w:val="0EB305C3"/>
    <w:rsid w:val="0F137CB5"/>
    <w:rsid w:val="0F2F70D8"/>
    <w:rsid w:val="12165BEC"/>
    <w:rsid w:val="123256F8"/>
    <w:rsid w:val="12D37334"/>
    <w:rsid w:val="12FD5513"/>
    <w:rsid w:val="13266B46"/>
    <w:rsid w:val="152B74B3"/>
    <w:rsid w:val="16695B42"/>
    <w:rsid w:val="1672618E"/>
    <w:rsid w:val="16B164BB"/>
    <w:rsid w:val="173E1F00"/>
    <w:rsid w:val="18026F91"/>
    <w:rsid w:val="18672CAA"/>
    <w:rsid w:val="18B84C21"/>
    <w:rsid w:val="1A3A0366"/>
    <w:rsid w:val="1A797B98"/>
    <w:rsid w:val="1C9B58CA"/>
    <w:rsid w:val="1CF81B82"/>
    <w:rsid w:val="1E1E4170"/>
    <w:rsid w:val="1E254562"/>
    <w:rsid w:val="1ECB0040"/>
    <w:rsid w:val="1EF06AE1"/>
    <w:rsid w:val="20C10415"/>
    <w:rsid w:val="234818AA"/>
    <w:rsid w:val="27181640"/>
    <w:rsid w:val="27682819"/>
    <w:rsid w:val="28A824E8"/>
    <w:rsid w:val="29587091"/>
    <w:rsid w:val="2BEF5DC1"/>
    <w:rsid w:val="2BFD2379"/>
    <w:rsid w:val="2C7845C8"/>
    <w:rsid w:val="2D5B3696"/>
    <w:rsid w:val="2E677ECE"/>
    <w:rsid w:val="32BB6DE3"/>
    <w:rsid w:val="36653D31"/>
    <w:rsid w:val="367A2C2D"/>
    <w:rsid w:val="36986D96"/>
    <w:rsid w:val="36FD1DA2"/>
    <w:rsid w:val="373C6C4A"/>
    <w:rsid w:val="39545F92"/>
    <w:rsid w:val="3DE94F64"/>
    <w:rsid w:val="41CA4538"/>
    <w:rsid w:val="427C6116"/>
    <w:rsid w:val="42CF6EF1"/>
    <w:rsid w:val="43021637"/>
    <w:rsid w:val="45266F69"/>
    <w:rsid w:val="45C25924"/>
    <w:rsid w:val="469C4BB4"/>
    <w:rsid w:val="48E92855"/>
    <w:rsid w:val="49FD60CF"/>
    <w:rsid w:val="4A937854"/>
    <w:rsid w:val="4C0C55BD"/>
    <w:rsid w:val="4CAA121D"/>
    <w:rsid w:val="4DBE49B0"/>
    <w:rsid w:val="4FDA015F"/>
    <w:rsid w:val="4FDE7B38"/>
    <w:rsid w:val="50DC6110"/>
    <w:rsid w:val="533D0693"/>
    <w:rsid w:val="53EC7365"/>
    <w:rsid w:val="5C7D3B00"/>
    <w:rsid w:val="5C9033AA"/>
    <w:rsid w:val="5D2B27E7"/>
    <w:rsid w:val="5E934773"/>
    <w:rsid w:val="5EFD0E28"/>
    <w:rsid w:val="5FB32327"/>
    <w:rsid w:val="6385269A"/>
    <w:rsid w:val="63997AC2"/>
    <w:rsid w:val="64061DAE"/>
    <w:rsid w:val="64F2539B"/>
    <w:rsid w:val="6A243776"/>
    <w:rsid w:val="6E5724CC"/>
    <w:rsid w:val="6FA16DDA"/>
    <w:rsid w:val="70346558"/>
    <w:rsid w:val="71277157"/>
    <w:rsid w:val="71743704"/>
    <w:rsid w:val="73991756"/>
    <w:rsid w:val="73AB002E"/>
    <w:rsid w:val="77564B75"/>
    <w:rsid w:val="7B711D81"/>
    <w:rsid w:val="7EA527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Char"/>
    <w:link w:val="2"/>
    <w:qFormat/>
    <w:locked/>
    <w:uiPriority w:val="99"/>
    <w:rPr>
      <w:rFonts w:eastAsia="仿宋_GB2312"/>
      <w:kern w:val="32"/>
      <w:sz w:val="32"/>
    </w:rPr>
  </w:style>
  <w:style w:type="character" w:customStyle="1" w:styleId="10">
    <w:name w:val="批注框文本 Char"/>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 w:type="character" w:customStyle="1" w:styleId="12">
    <w:name w:val="页眉 Char"/>
    <w:basedOn w:val="7"/>
    <w:link w:val="5"/>
    <w:qFormat/>
    <w:uiPriority w:val="99"/>
    <w:rPr>
      <w:rFonts w:eastAsia="仿宋_GB2312"/>
      <w:kern w:val="3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128</Words>
  <Characters>732</Characters>
  <Lines>6</Lines>
  <Paragraphs>1</Paragraphs>
  <TotalTime>0</TotalTime>
  <ScaleCrop>false</ScaleCrop>
  <LinksUpToDate>false</LinksUpToDate>
  <CharactersWithSpaces>859</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2025-03-03T06:26:00Z</cp:lastPrinted>
  <dcterms:modified xsi:type="dcterms:W3CDTF">2025-08-28T08:51:10Z</dcterms:modified>
  <dc:title>福建省监狱系统    </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