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提请假释建议书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pacing w:line="240" w:lineRule="auto"/>
        <w:jc w:val="right"/>
        <w:textAlignment w:val="auto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〔2025〕闽漳狱</w:t>
      </w:r>
      <w:r>
        <w:rPr>
          <w:rFonts w:hint="eastAsia" w:ascii="楷体_GB2312" w:eastAsia="楷体_GB2312" w:cs="楷体_GB2312"/>
          <w:szCs w:val="32"/>
          <w:lang w:eastAsia="zh-CN"/>
        </w:rPr>
        <w:t>假</w:t>
      </w:r>
      <w:r>
        <w:rPr>
          <w:rFonts w:hint="eastAsia" w:ascii="楷体_GB2312" w:eastAsia="楷体_GB2312" w:cs="楷体_GB2312"/>
          <w:szCs w:val="32"/>
        </w:rPr>
        <w:t>字第</w:t>
      </w:r>
      <w:r>
        <w:rPr>
          <w:rFonts w:hint="eastAsia" w:ascii="楷体_GB2312" w:eastAsia="楷体_GB2312" w:cs="楷体_GB2312"/>
          <w:szCs w:val="32"/>
          <w:lang w:val="en-US" w:eastAsia="zh-CN"/>
        </w:rPr>
        <w:t>003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罪犯蒋金星，男，1978年7月25日出生，汉族，初中肄业文化，户籍所在地福建省连城县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color w:val="FF0000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Cs w:val="32"/>
        </w:rPr>
        <w:t>北京市房山区人民法院于2021年10月20日作出（2021）京0111刑初707号刑事判决，以被告人蒋金星犯掩饰、隐瞒犯罪所得罪，判处有期徒刑四年六个月，并处罚金人民币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25000</w:t>
      </w:r>
      <w:r>
        <w:rPr>
          <w:rFonts w:hint="eastAsia" w:ascii="仿宋_GB2312" w:hAnsi="仿宋_GB2312" w:eastAsia="仿宋_GB2312" w:cs="仿宋_GB2312"/>
          <w:szCs w:val="32"/>
        </w:rPr>
        <w:t>元；犯帮助信息网络犯罪活动罪，判处有期徒刑一年六个月，并处罚金人民币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5000</w:t>
      </w:r>
      <w:r>
        <w:rPr>
          <w:rFonts w:hint="eastAsia" w:ascii="仿宋_GB2312" w:hAnsi="仿宋_GB2312" w:eastAsia="仿宋_GB2312" w:cs="仿宋_GB2312"/>
          <w:szCs w:val="32"/>
        </w:rPr>
        <w:t>元，决定执行有期徒刑五年八个月，并处罚金人民币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30000</w:t>
      </w:r>
      <w:r>
        <w:rPr>
          <w:rFonts w:hint="eastAsia" w:ascii="仿宋_GB2312" w:hAnsi="仿宋_GB2312" w:eastAsia="仿宋_GB2312" w:cs="仿宋_GB2312"/>
          <w:szCs w:val="32"/>
        </w:rPr>
        <w:t>元，继续向被告人蒋金星追缴犯罪所得人民币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8000</w:t>
      </w:r>
      <w:r>
        <w:rPr>
          <w:rFonts w:hint="eastAsia" w:ascii="仿宋_GB2312" w:hAnsi="仿宋_GB2312" w:eastAsia="仿宋_GB2312" w:cs="仿宋_GB2312"/>
          <w:szCs w:val="32"/>
        </w:rPr>
        <w:t>元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，予以没收，上缴国库，随案移送的财物依法处置</w:t>
      </w:r>
      <w:r>
        <w:rPr>
          <w:rFonts w:hint="eastAsia" w:ascii="仿宋_GB2312" w:hAnsi="仿宋_GB2312" w:eastAsia="仿宋_GB2312" w:cs="仿宋_GB2312"/>
          <w:szCs w:val="32"/>
        </w:rPr>
        <w:t>。宣判后，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该犯</w:t>
      </w:r>
      <w:r>
        <w:rPr>
          <w:rFonts w:hint="eastAsia" w:ascii="仿宋_GB2312" w:hAnsi="仿宋_GB2312" w:eastAsia="仿宋_GB2312" w:cs="仿宋_GB2312"/>
          <w:szCs w:val="32"/>
        </w:rPr>
        <w:t>不服，提出上诉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Cs w:val="32"/>
        </w:rPr>
        <w:t>北京市第二中级人民法院于2022年1月27日作出（2021）京02刑终612号刑事裁定，驳回上诉，维持原判。刑期自2021年3月9日起至2026年11月8日止。2022年7月22日交付北京市外地罪犯遣送处执行刑罚，2022年8月17日交付漳州监狱执行刑罚。属普管管理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  <w:lang w:eastAsia="zh-CN"/>
        </w:rPr>
        <w:t>犯罪事实：2020年11月至2021年3月间，被告人蒋金星明知他人收购银行卡用于电信诈骗犯罪活动，仍将自己办理的中国银行等银行的9张银行卡销售给他人，非法获利人民币8 000元。经查证，上述银行卡累计入账金额共计人民币1900余万元。2021年1月至3月间，被告人蒋金星组织杨贤树、谢立、牛万顺、李桥峰（均另案处理）开办银行卡并销售给他人用于电信诈骗犯罪。被告人蒋金星在明知杨贤树、谢立、牛万顺、李桥峰名下银行卡内资金系他人犯罪所得的情况下，仍指使杨贤树、谢立、牛万顺、李桥峰通过“刷脸”的方式帮助他人将被害人的钱款予以转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Cs w:val="32"/>
        </w:rPr>
      </w:pPr>
      <w:r>
        <w:rPr>
          <w:rFonts w:hint="eastAsia" w:ascii="仿宋_GB2312" w:hAnsi="仿宋_GB2312" w:eastAsia="仿宋_GB2312" w:cs="仿宋_GB2312"/>
          <w:b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遵守监规：能遵守法律法规及监规纪律，接受教育改造。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学习情况：能参加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思想、文化、职业技术教育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劳动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奖惩情况：该犯考核期2022年7月22日至2025年5月累计获考核分3232分，表扬4次，物质奖励1次；考核期无违规扣分。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FF0000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该犯原判财产性判项已全部履行完毕。北京市房山区人民法院执行局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2025年3月10日财产性判项履行情况说明：罪犯蒋金星财产性判项已执行完毕。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704" w:firstLineChars="22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</w:rPr>
        <w:t>本案于</w:t>
      </w:r>
      <w:r>
        <w:rPr>
          <w:rFonts w:hint="eastAsia" w:ascii="仿宋_GB2312" w:hAnsi="仿宋_GB2312" w:cs="仿宋_GB231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hint="eastAsia" w:ascii="仿宋_GB2312" w:hAnsi="仿宋_GB2312" w:cs="仿宋_GB231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</w:rPr>
        <w:t>月</w:t>
      </w:r>
      <w:r>
        <w:rPr>
          <w:rFonts w:hint="eastAsia" w:ascii="仿宋_GB2312" w:hAnsi="仿宋_GB2312" w:cs="仿宋_GB231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</w:rPr>
        <w:t>日至</w:t>
      </w:r>
      <w:r>
        <w:rPr>
          <w:rFonts w:hint="eastAsia" w:ascii="仿宋_GB2312" w:hAnsi="仿宋_GB2312" w:cs="仿宋_GB231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hint="eastAsia" w:ascii="仿宋_GB2312" w:hAnsi="仿宋_GB2312" w:cs="仿宋_GB231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</w:rPr>
        <w:t>月</w:t>
      </w:r>
      <w:r>
        <w:rPr>
          <w:rFonts w:hint="eastAsia" w:ascii="仿宋_GB2312" w:hAnsi="仿宋_GB2312" w:cs="仿宋_GB231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</w:rPr>
        <w:t>日在狱内公示未收到不同意见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因此，依照《中华人民共和国刑法》第八十一条</w:t>
      </w:r>
      <w:r>
        <w:rPr>
          <w:rFonts w:hint="eastAsia" w:ascii="仿宋_GB2312" w:hAnsi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八十二条、八十三条，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《中华人民共和国刑事诉讼法》第二百七十三条第二款和《中华人民共和国监狱法》第三十二条之规定，建议对罪犯蒋金星予以假释。特提请你院审理裁定。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漳州市中级人民法院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附件：⒈罪犯蒋金星卷宗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册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⒉假释建议书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80" w:rightChars="400"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51" w:rightChars="16" w:firstLine="5760" w:firstLineChars="18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福建省漳州监狱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51" w:rightChars="16" w:firstLine="5760" w:firstLineChars="1800"/>
        <w:jc w:val="left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  <w:sectPr>
          <w:pgSz w:w="11906" w:h="16838"/>
          <w:pgMar w:top="1134" w:right="1304" w:bottom="1418" w:left="1588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2025年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日</w:t>
      </w:r>
    </w:p>
    <w:p>
      <w:pPr>
        <w:pStyle w:val="2"/>
        <w:spacing w:line="430" w:lineRule="exact"/>
        <w:ind w:right="1280" w:rightChars="400"/>
        <w:jc w:val="right"/>
        <w:rPr>
          <w:rFonts w:cs="仿宋_GB2312"/>
          <w:szCs w:val="32"/>
        </w:rPr>
      </w:pPr>
    </w:p>
    <w:sectPr>
      <w:type w:val="continuous"/>
      <w:pgSz w:w="11906" w:h="16838"/>
      <w:pgMar w:top="1134" w:right="1304" w:bottom="141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CFE"/>
    <w:rsid w:val="00000D25"/>
    <w:rsid w:val="000178BA"/>
    <w:rsid w:val="00023EA8"/>
    <w:rsid w:val="00043CA4"/>
    <w:rsid w:val="00054D0C"/>
    <w:rsid w:val="00066428"/>
    <w:rsid w:val="00076291"/>
    <w:rsid w:val="000A7B2D"/>
    <w:rsid w:val="00124782"/>
    <w:rsid w:val="00126E62"/>
    <w:rsid w:val="00147423"/>
    <w:rsid w:val="00165215"/>
    <w:rsid w:val="001916FE"/>
    <w:rsid w:val="00193674"/>
    <w:rsid w:val="001A1F07"/>
    <w:rsid w:val="001E78DF"/>
    <w:rsid w:val="0020209B"/>
    <w:rsid w:val="00225FE5"/>
    <w:rsid w:val="0023442A"/>
    <w:rsid w:val="00236ACB"/>
    <w:rsid w:val="00270D24"/>
    <w:rsid w:val="002915C9"/>
    <w:rsid w:val="00291AD8"/>
    <w:rsid w:val="002C15FD"/>
    <w:rsid w:val="00327057"/>
    <w:rsid w:val="00346E0C"/>
    <w:rsid w:val="00366511"/>
    <w:rsid w:val="00417C8F"/>
    <w:rsid w:val="004C4A60"/>
    <w:rsid w:val="00504C91"/>
    <w:rsid w:val="00524F29"/>
    <w:rsid w:val="00552EA6"/>
    <w:rsid w:val="00587044"/>
    <w:rsid w:val="0059433D"/>
    <w:rsid w:val="005A472F"/>
    <w:rsid w:val="005E2DAD"/>
    <w:rsid w:val="00636DE5"/>
    <w:rsid w:val="00650379"/>
    <w:rsid w:val="00695F31"/>
    <w:rsid w:val="006A686B"/>
    <w:rsid w:val="006B6751"/>
    <w:rsid w:val="007262CE"/>
    <w:rsid w:val="0072771A"/>
    <w:rsid w:val="007342D8"/>
    <w:rsid w:val="00741AEB"/>
    <w:rsid w:val="007944F2"/>
    <w:rsid w:val="00805020"/>
    <w:rsid w:val="008336A5"/>
    <w:rsid w:val="008D2CEE"/>
    <w:rsid w:val="008E7C38"/>
    <w:rsid w:val="0090553F"/>
    <w:rsid w:val="009108E8"/>
    <w:rsid w:val="00910DE0"/>
    <w:rsid w:val="00917EB2"/>
    <w:rsid w:val="0097725E"/>
    <w:rsid w:val="00977B05"/>
    <w:rsid w:val="009916CF"/>
    <w:rsid w:val="009941E5"/>
    <w:rsid w:val="00996F02"/>
    <w:rsid w:val="009D02EC"/>
    <w:rsid w:val="009F2785"/>
    <w:rsid w:val="00A44CED"/>
    <w:rsid w:val="00A47DA0"/>
    <w:rsid w:val="00A770E5"/>
    <w:rsid w:val="00AE0CFE"/>
    <w:rsid w:val="00AF4199"/>
    <w:rsid w:val="00B34625"/>
    <w:rsid w:val="00BA7AC8"/>
    <w:rsid w:val="00BE3AFB"/>
    <w:rsid w:val="00BF7E52"/>
    <w:rsid w:val="00C64077"/>
    <w:rsid w:val="00C71220"/>
    <w:rsid w:val="00C72A09"/>
    <w:rsid w:val="00C759E7"/>
    <w:rsid w:val="00CA285C"/>
    <w:rsid w:val="00CA681D"/>
    <w:rsid w:val="00CB5B2B"/>
    <w:rsid w:val="00CB6A47"/>
    <w:rsid w:val="00D03E1A"/>
    <w:rsid w:val="00D076F7"/>
    <w:rsid w:val="00D27566"/>
    <w:rsid w:val="00D44A74"/>
    <w:rsid w:val="00D756E7"/>
    <w:rsid w:val="00D84749"/>
    <w:rsid w:val="00DA3539"/>
    <w:rsid w:val="00DD78C7"/>
    <w:rsid w:val="00DE60DA"/>
    <w:rsid w:val="00E71E52"/>
    <w:rsid w:val="00E80F00"/>
    <w:rsid w:val="00EA1BAF"/>
    <w:rsid w:val="00EA4677"/>
    <w:rsid w:val="00F9070A"/>
    <w:rsid w:val="00FD72FE"/>
    <w:rsid w:val="00FE00C0"/>
    <w:rsid w:val="00FE0B5C"/>
    <w:rsid w:val="24690582"/>
    <w:rsid w:val="25022336"/>
    <w:rsid w:val="42E05DB8"/>
    <w:rsid w:val="4B2B537E"/>
    <w:rsid w:val="5CFE2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  <w:rPr>
      <w:rFonts w:ascii="Times New Roman" w:hAnsi="Times New Roman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BCE2F6A-4A53-4C1D-972B-3FD435FE4E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155</Words>
  <Characters>885</Characters>
  <Lines>7</Lines>
  <Paragraphs>2</Paragraphs>
  <TotalTime>4</TotalTime>
  <ScaleCrop>false</ScaleCrop>
  <LinksUpToDate>false</LinksUpToDate>
  <CharactersWithSpaces>1038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2025-06-14T01:20:00Z</dcterms:created>
  <dc:creator>微软用户</dc:creator>
  <cp:lastModifiedBy>叶志胜</cp:lastModifiedBy>
  <dcterms:modified xsi:type="dcterms:W3CDTF">2025-08-28T09:31:06Z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B1C55552030641BA87AE42008EE91B9C</vt:lpwstr>
  </property>
</Properties>
</file>