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jc w:val="right"/>
        <w:rPr>
          <w:rFonts w:ascii="楷体_GB2312" w:hAnsi="楷体" w:eastAsia="楷体_GB2312" w:cs="楷体_GB2312"/>
          <w:sz w:val="32"/>
          <w:szCs w:val="32"/>
        </w:rPr>
      </w:pPr>
      <w:r>
        <w:rPr>
          <w:rFonts w:hint="eastAsia" w:ascii="楷体_GB2312" w:eastAsia="楷体_GB2312" w:cs="楷体_GB2312"/>
          <w:sz w:val="32"/>
          <w:szCs w:val="32"/>
        </w:rPr>
        <w:t>〔2025〕闽漳狱减字第453号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罪犯陈剑峰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begin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instrText xml:space="preserve"> AUTOTEXTLIST  \* MERGEFORMAT </w:instrTex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fldChar w:fldCharType="end"/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，男，1992年4月18日出生，汉族，初中文化，住福建省安溪县</w:t>
      </w:r>
      <w:bookmarkStart w:id="0" w:name="_GoBack"/>
      <w:bookmarkEnd w:id="0"/>
      <w:r>
        <w:rPr>
          <w:rFonts w:hint="eastAsia" w:ascii="仿宋_GB2312" w:hAnsi="Times New Roman" w:eastAsia="仿宋_GB2312"/>
          <w:kern w:val="32"/>
          <w:sz w:val="32"/>
          <w:szCs w:val="32"/>
        </w:rPr>
        <w:t>，捕前系无业。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color w:val="000000"/>
          <w:kern w:val="0"/>
          <w:sz w:val="32"/>
          <w:szCs w:val="32"/>
        </w:rPr>
      </w:pP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福建省安溪县人民法院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于2023年10月20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日作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出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(2022)闽0524刑初1151号刑事判决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，以被告人陈剑峰犯诈骗罪，判处有期徒刑三年六个月，并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处罚金人民币30000元，被告人陈剑峰退缴于公安机关的</w:t>
      </w:r>
      <w:r>
        <w:rPr>
          <w:rFonts w:hint="eastAsia" w:ascii="仿宋_GB2312" w:eastAsia="仿宋_GB2312" w:cs="仿宋_GB2312"/>
          <w:kern w:val="0"/>
          <w:sz w:val="32"/>
          <w:szCs w:val="32"/>
        </w:rPr>
        <w:t>违法所得人民币10000元，系非法款项，予以没收上缴国库。宣判后，同案犯不服，提出上诉。福建省泉州市中级人民法院于202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4年2月5日作出（2023）闽05刑终1381号刑事裁定，驳回上诉，维持原判。刑期自2022年8月3日至2026年2月1日止。2024年3月21日</w:t>
      </w:r>
      <w:r>
        <w:rPr>
          <w:rFonts w:hint="eastAsia" w:ascii="仿宋_GB2312" w:hAnsi="Times New Roman" w:eastAsia="仿宋_GB2312"/>
          <w:color w:val="000000"/>
          <w:kern w:val="32"/>
          <w:sz w:val="32"/>
          <w:szCs w:val="32"/>
        </w:rPr>
        <w:t>交付福建省漳州监狱执行刑罚</w:t>
      </w:r>
      <w:r>
        <w:rPr>
          <w:rFonts w:hint="eastAsia" w:ascii="仿宋_GB2312" w:eastAsia="仿宋_GB2312" w:cs="仿宋_GB2312"/>
          <w:color w:val="000000"/>
          <w:kern w:val="0"/>
          <w:sz w:val="32"/>
          <w:szCs w:val="32"/>
        </w:rPr>
        <w:t>。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属普管级罪犯。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该犯自入监以来确有悔改表现，具体事实如下：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认罪悔罪：能服从法院判决，自书认罪悔罪书。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遵守监规：</w:t>
      </w: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该犯考核期内虽有违规，但经民警教育后，能认识到错误，有悔改表现，本次提请前能遵守法律法规及监规纪律，接受教育改造。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学习情况：能参加思想、文化、职业技术教育。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劳动改造：能参加劳动，努力完成劳动任务。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  <w:lang w:val="zh-CN"/>
        </w:rPr>
        <w:t>奖惩情况：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该犯考核期2024年3月21日至2025年5月累计获考核分1256.5分，表扬1次,物质奖励1次；考核期内违规1次，扣1分，无重大违规。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原判财产性判项罚金人民币30000元，已于本次提请向福建省安溪县人民法院履行完毕。</w:t>
      </w:r>
    </w:p>
    <w:p>
      <w:pPr>
        <w:spacing w:line="540" w:lineRule="exact"/>
        <w:ind w:firstLine="640" w:firstLineChars="200"/>
        <w:rPr>
          <w:rFonts w:ascii="仿宋_GB2312" w:hAnsi="Times New Roman" w:eastAsia="仿宋_GB2312"/>
          <w:kern w:val="32"/>
          <w:sz w:val="32"/>
          <w:szCs w:val="32"/>
          <w:lang w:val="zh-CN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该犯系判决生效后</w:t>
      </w:r>
      <w:r>
        <w:rPr>
          <w:rFonts w:hint="eastAsia" w:ascii="仿宋_GB2312" w:hAnsi="Times New Roman" w:eastAsia="仿宋_GB2312"/>
          <w:kern w:val="32"/>
          <w:sz w:val="32"/>
          <w:szCs w:val="32"/>
          <w:lang w:eastAsia="zh-CN"/>
        </w:rPr>
        <w:t>剩余刑期一年三个月以上不满二年有期徒刑的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罪犯。</w:t>
      </w:r>
    </w:p>
    <w:p>
      <w:pPr>
        <w:spacing w:line="540" w:lineRule="exact"/>
        <w:ind w:firstLine="640" w:firstLineChars="200"/>
        <w:rPr>
          <w:rFonts w:ascii="仿宋_GB2312" w:eastAsia="仿宋_GB2312" w:cs="仿宋_GB2312"/>
          <w:kern w:val="32"/>
          <w:sz w:val="32"/>
          <w:szCs w:val="32"/>
          <w:lang w:val="zh-CN"/>
        </w:rPr>
      </w:pPr>
      <w:r>
        <w:rPr>
          <w:rFonts w:hint="eastAsia" w:ascii="仿宋_GB2312" w:eastAsia="仿宋_GB2312" w:cs="仿宋_GB2312"/>
          <w:kern w:val="32"/>
          <w:sz w:val="32"/>
          <w:szCs w:val="32"/>
          <w:lang w:val="zh-CN"/>
        </w:rPr>
        <w:t>本案于2025年8月16日至2025年8月22日在狱内公示未收到不同意见。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因此，依照《中华人民共和国刑法》第七十八条、第七十九条，《中华人民共和国刑事诉讼法》第二百七十三条第二款，《中华人民共和国监狱法》第二十九条的规定，建议对罪犯陈剑峰予以减刑三个月。特提请你院审理裁定。</w:t>
      </w:r>
    </w:p>
    <w:p>
      <w:pPr>
        <w:spacing w:line="540" w:lineRule="exact"/>
        <w:ind w:right="-31" w:rightChars="-15" w:firstLine="614" w:firstLineChars="192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此致</w:t>
      </w:r>
    </w:p>
    <w:p>
      <w:pPr>
        <w:spacing w:line="540" w:lineRule="exact"/>
        <w:ind w:right="-31" w:rightChars="-15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福建省漳州市中级人民法院</w:t>
      </w:r>
    </w:p>
    <w:p>
      <w:pPr>
        <w:spacing w:line="540" w:lineRule="exact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540" w:lineRule="exact"/>
        <w:ind w:firstLine="640" w:firstLineChars="2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附件：⒈罪犯陈剑峰卷宗二册</w:t>
      </w: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 w:cs="仿宋_GB2312"/>
          <w:kern w:val="32"/>
          <w:sz w:val="32"/>
          <w:szCs w:val="32"/>
        </w:rPr>
        <w:t>⒉减刑建议书二份</w:t>
      </w: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540" w:lineRule="exact"/>
        <w:ind w:right="-31" w:rightChars="-15" w:firstLine="1600" w:firstLineChars="500"/>
        <w:rPr>
          <w:rFonts w:ascii="仿宋_GB2312" w:hAnsi="Times New Roman" w:eastAsia="仿宋_GB2312" w:cs="仿宋_GB2312"/>
          <w:kern w:val="32"/>
          <w:sz w:val="32"/>
          <w:szCs w:val="32"/>
        </w:rPr>
      </w:pPr>
    </w:p>
    <w:p>
      <w:pPr>
        <w:spacing w:line="540" w:lineRule="exact"/>
        <w:ind w:right="796" w:rightChars="379" w:firstLine="614" w:firstLineChars="192"/>
        <w:jc w:val="center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 xml:space="preserve">                             福建省漳州监狱</w:t>
      </w:r>
    </w:p>
    <w:p>
      <w:pPr>
        <w:spacing w:line="540" w:lineRule="exact"/>
        <w:ind w:right="840" w:rightChars="400"/>
        <w:jc w:val="right"/>
        <w:rPr>
          <w:rFonts w:ascii="仿宋_GB2312" w:hAnsi="Times New Roman" w:eastAsia="仿宋_GB2312"/>
          <w:kern w:val="32"/>
          <w:sz w:val="32"/>
          <w:szCs w:val="32"/>
        </w:rPr>
      </w:pPr>
      <w:r>
        <w:rPr>
          <w:rFonts w:hint="eastAsia" w:ascii="仿宋_GB2312" w:hAnsi="Times New Roman" w:eastAsia="仿宋_GB2312"/>
          <w:kern w:val="32"/>
          <w:sz w:val="32"/>
          <w:szCs w:val="32"/>
        </w:rPr>
        <w:t>2025年8月2</w:t>
      </w:r>
      <w:r>
        <w:rPr>
          <w:rFonts w:hint="eastAsia" w:ascii="仿宋_GB2312" w:hAnsi="Times New Roman" w:eastAsia="仿宋_GB2312"/>
          <w:kern w:val="32"/>
          <w:sz w:val="32"/>
          <w:szCs w:val="32"/>
          <w:lang w:val="en-US" w:eastAsia="zh-CN"/>
        </w:rPr>
        <w:t>8</w:t>
      </w:r>
      <w:r>
        <w:rPr>
          <w:rFonts w:hint="eastAsia" w:ascii="仿宋_GB2312" w:hAnsi="Times New Roman" w:eastAsia="仿宋_GB2312"/>
          <w:kern w:val="32"/>
          <w:sz w:val="32"/>
          <w:szCs w:val="32"/>
        </w:rPr>
        <w:t>日</w:t>
      </w:r>
    </w:p>
    <w:p/>
    <w:sectPr>
      <w:pgSz w:w="11906" w:h="16838"/>
      <w:pgMar w:top="1871" w:right="1304" w:bottom="1871" w:left="1588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E21C22"/>
    <w:rsid w:val="00212C9A"/>
    <w:rsid w:val="005E574D"/>
    <w:rsid w:val="006E0A60"/>
    <w:rsid w:val="00E21C22"/>
    <w:rsid w:val="00E63703"/>
    <w:rsid w:val="0A511AFA"/>
    <w:rsid w:val="39F83AA9"/>
    <w:rsid w:val="49790585"/>
    <w:rsid w:val="53A74CA7"/>
    <w:rsid w:val="576F7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138</Words>
  <Characters>791</Characters>
  <Lines>6</Lines>
  <Paragraphs>1</Paragraphs>
  <TotalTime>11</TotalTime>
  <ScaleCrop>false</ScaleCrop>
  <LinksUpToDate>false</LinksUpToDate>
  <CharactersWithSpaces>928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2025-08-21T02:05:00Z</dcterms:created>
  <dc:creator>User</dc:creator>
  <cp:lastModifiedBy>叶志胜</cp:lastModifiedBy>
  <dcterms:modified xsi:type="dcterms:W3CDTF">2025-08-28T00:36:02Z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845D5BEA5FCF43D7B1523AA45424CF03</vt:lpwstr>
  </property>
</Properties>
</file>