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spacing w:line="430" w:lineRule="exact"/>
        <w:ind w:firstLine="2640" w:firstLineChars="600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430" w:lineRule="exact"/>
        <w:ind w:firstLine="2640" w:firstLineChars="600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5"/>
        <w:spacing w:line="430" w:lineRule="exact"/>
        <w:ind w:left="640" w:right="320" w:firstLine="0" w:firstLineChars="0"/>
        <w:jc w:val="right"/>
        <w:rPr>
          <w:rFonts w:ascii="仿宋_GB2312"/>
          <w:b/>
          <w:bCs/>
          <w:sz w:val="28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/>
          <w:szCs w:val="32"/>
        </w:rPr>
        <w:t>25</w:t>
      </w:r>
      <w:r>
        <w:rPr>
          <w:rFonts w:hint="eastAsia" w:eastAsia="楷体_GB2312" w:cs="楷体_GB2312"/>
          <w:szCs w:val="32"/>
        </w:rPr>
        <w:t>〕闽漳狱减字第</w:t>
      </w:r>
      <w:r>
        <w:rPr>
          <w:rFonts w:hint="eastAsia" w:eastAsia="楷体_GB2312"/>
          <w:szCs w:val="32"/>
          <w:lang w:val="en-US" w:eastAsia="zh-CN"/>
        </w:rPr>
        <w:t>526</w:t>
      </w:r>
      <w:r>
        <w:rPr>
          <w:rFonts w:hint="eastAsia" w:eastAsia="楷体_GB2312" w:cs="楷体_GB2312"/>
          <w:szCs w:val="32"/>
        </w:rPr>
        <w:t>号</w:t>
      </w: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罪犯黄培景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，曾用名黄培基，男，1982年11月5日出生，汉族，初中文化，户籍所在地福建省南安市</w:t>
      </w:r>
      <w:bookmarkStart w:id="0" w:name="_GoBack"/>
      <w:bookmarkEnd w:id="0"/>
      <w:r>
        <w:rPr>
          <w:rFonts w:hint="eastAsia" w:ascii="仿宋_GB2312"/>
          <w:szCs w:val="32"/>
        </w:rPr>
        <w:t>，捕前系经商。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</w:rPr>
        <w:t>福建省南安市人民法院于2022年8月3日作出（2022）闽0583刑初110号刑事判决，以被告人黄培景犯组织卖淫罪，判处有期徒刑六年，并处罚金人民币200000元。宣判后，同案犯不服，提出上诉。福建省泉州市中级人民法院于2022年11月17日作出（2022）闽05刑终1366号刑事裁定，驳回上诉，维持原判。刑期自2022年7月15日起至2028年6月5日止。2023年3月22日交付福建省漳州监狱执行刑罚。现属普管级罪犯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  <w:r>
        <w:rPr>
          <w:rFonts w:ascii="仿宋_GB2312" w:cs="仿宋_GB2312"/>
          <w:szCs w:val="32"/>
        </w:rPr>
        <w:t xml:space="preserve"> </w:t>
      </w:r>
    </w:p>
    <w:p>
      <w:pPr>
        <w:pStyle w:val="5"/>
        <w:autoSpaceDE w:val="0"/>
        <w:autoSpaceDN w:val="0"/>
        <w:adjustRightInd w:val="0"/>
        <w:spacing w:line="43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5"/>
        <w:autoSpaceDE w:val="0"/>
        <w:autoSpaceDN w:val="0"/>
        <w:adjustRightInd w:val="0"/>
        <w:spacing w:line="43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</w:t>
      </w:r>
      <w:r>
        <w:rPr>
          <w:rFonts w:hint="eastAsia" w:ascii="仿宋_GB2312" w:hAnsi="仿宋"/>
          <w:iCs/>
          <w:kern w:val="2"/>
          <w:szCs w:val="32"/>
        </w:rPr>
        <w:t>该犯考核期内虽有违规，但经民警教育后，能认识到错误，有悔改表现，本次提请前能遵守法律法规及监规纪律，接受教育改造。</w:t>
      </w:r>
    </w:p>
    <w:p>
      <w:pPr>
        <w:pStyle w:val="5"/>
        <w:autoSpaceDE w:val="0"/>
        <w:autoSpaceDN w:val="0"/>
        <w:adjustRightInd w:val="0"/>
        <w:spacing w:line="430" w:lineRule="exact"/>
        <w:ind w:left="640" w:firstLine="0" w:firstLineChars="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5"/>
        <w:autoSpaceDE w:val="0"/>
        <w:autoSpaceDN w:val="0"/>
        <w:adjustRightInd w:val="0"/>
        <w:spacing w:line="43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5"/>
        <w:spacing w:line="430" w:lineRule="exact"/>
        <w:ind w:firstLine="640"/>
        <w:rPr>
          <w:rFonts w:hint="eastAsia" w:ascii="仿宋_GB2312" w:hAnsi="仿宋_GB2312" w:cs="仿宋_GB2312"/>
          <w:bCs/>
          <w:szCs w:val="32"/>
        </w:rPr>
      </w:pPr>
      <w:r>
        <w:rPr>
          <w:rFonts w:hint="eastAsia" w:ascii="仿宋_GB2312" w:hAnsi="仿宋" w:cs="宋体"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bCs/>
          <w:szCs w:val="32"/>
        </w:rPr>
        <w:t>该犯考核期2023年3月22日至2025年5月累计获考核分2517.1分，表扬3次，物质奖励1次；考核期内违规1次，扣1分，无重大违规扣分。</w:t>
      </w:r>
    </w:p>
    <w:p>
      <w:pPr>
        <w:pStyle w:val="5"/>
        <w:spacing w:line="430" w:lineRule="exact"/>
        <w:ind w:firstLine="640"/>
        <w:rPr>
          <w:rFonts w:hint="eastAsia" w:ascii="仿宋_GB2312" w:hAnsi="仿宋_GB2312" w:cs="仿宋_GB2312"/>
          <w:bCs/>
          <w:szCs w:val="32"/>
        </w:rPr>
      </w:pPr>
      <w:r>
        <w:rPr>
          <w:rFonts w:hint="eastAsia" w:ascii="仿宋_GB2312" w:hAnsi="仿宋_GB2312" w:cs="仿宋_GB2312"/>
          <w:bCs/>
          <w:szCs w:val="32"/>
        </w:rPr>
        <w:t>原判财产性判项罚金人民币200000元，累计已履行罚金人民币2000元；其中本次提请向福建省南安市人民法院缴交罚金人民币2000元，总履行比例1%。该犯考核期月均消费人民币279.31元（注：不包括购买药品、报刊书籍等费用），账户可用余额人民币729.07元。2025年6月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30</w:t>
      </w:r>
      <w:r>
        <w:rPr>
          <w:rFonts w:hint="eastAsia" w:ascii="仿宋_GB2312" w:hAnsi="仿宋_GB2312" w:cs="仿宋_GB2312"/>
          <w:bCs/>
          <w:szCs w:val="32"/>
        </w:rPr>
        <w:t>日福建省南安市人民法院函载明：被执行人黄培景已缴纳罚金人民币2000元</w:t>
      </w:r>
      <w:r>
        <w:rPr>
          <w:rFonts w:hint="eastAsia" w:ascii="仿宋_GB2312" w:hAnsi="仿宋_GB2312" w:cs="仿宋_GB2312"/>
          <w:bCs/>
          <w:szCs w:val="32"/>
          <w:lang w:eastAsia="zh-CN"/>
        </w:rPr>
        <w:t>，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暂查无被执行人黄培景可供执行的财产</w:t>
      </w:r>
      <w:r>
        <w:rPr>
          <w:rFonts w:hint="eastAsia" w:ascii="仿宋_GB2312" w:hAnsi="仿宋_GB2312" w:cs="仿宋_GB2312"/>
          <w:bCs/>
          <w:szCs w:val="32"/>
        </w:rPr>
        <w:t>。</w:t>
      </w:r>
    </w:p>
    <w:p>
      <w:pPr>
        <w:spacing w:line="430" w:lineRule="exact"/>
        <w:ind w:firstLine="640" w:firstLineChars="200"/>
        <w:rPr>
          <w:rFonts w:hint="eastAsia" w:ascii="仿宋_GB2312" w:hAnsi="仿宋_GB2312" w:cs="仿宋_GB2312"/>
          <w:bCs/>
          <w:szCs w:val="32"/>
        </w:rPr>
      </w:pPr>
      <w:r>
        <w:rPr>
          <w:rFonts w:hint="eastAsia" w:ascii="仿宋_GB2312" w:cs="仿宋_GB2312"/>
          <w:szCs w:val="32"/>
        </w:rPr>
        <w:t>该犯财产性判项义务履行金额比例未达到其个人应履行总额的30%，因此提请减刑幅度扣减三个月。</w:t>
      </w:r>
    </w:p>
    <w:p>
      <w:pPr>
        <w:spacing w:line="500" w:lineRule="exact"/>
        <w:ind w:firstLine="640" w:firstLineChars="200"/>
        <w:rPr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/>
          <w:sz w:val="28"/>
          <w:szCs w:val="36"/>
          <w:lang w:val="en-US" w:eastAsia="zh-CN"/>
        </w:rPr>
        <w:t>2025年</w:t>
      </w:r>
      <w:r>
        <w:rPr>
          <w:rFonts w:hint="eastAsia"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  <w:t>8月16日</w:t>
      </w:r>
      <w:r>
        <w:rPr>
          <w:rFonts w:hint="eastAsia"/>
          <w:sz w:val="28"/>
          <w:szCs w:val="36"/>
          <w:lang w:val="en-US" w:eastAsia="zh-CN"/>
        </w:rPr>
        <w:t>至2025年</w:t>
      </w:r>
      <w:r>
        <w:rPr>
          <w:rFonts w:hint="eastAsia"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  <w:t>8月22日</w:t>
      </w:r>
      <w:r>
        <w:rPr>
          <w:rFonts w:hint="eastAsia" w:ascii="仿宋_GB2312"/>
          <w:szCs w:val="32"/>
        </w:rPr>
        <w:t>在狱内公示未收到不同意见。</w:t>
      </w:r>
    </w:p>
    <w:p>
      <w:pPr>
        <w:spacing w:line="50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《中华人民共和国刑事诉讼法》第二百七十三条第二款、《中华人民共和国监狱法》第二十九条的规定，建议对罪犯黄培景予以减刑三个月。特提请你院审理裁定。</w:t>
      </w:r>
    </w:p>
    <w:p>
      <w:pPr>
        <w:pStyle w:val="2"/>
        <w:spacing w:line="500" w:lineRule="exact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5"/>
        <w:spacing w:line="500" w:lineRule="exact"/>
        <w:ind w:right="-48" w:rightChars="-15" w:firstLine="0" w:firstLineChars="0"/>
        <w:rPr>
          <w:rFonts w:cs="仿宋_GB2312"/>
          <w:szCs w:val="32"/>
        </w:rPr>
      </w:pPr>
      <w:r>
        <w:rPr>
          <w:rFonts w:hint="eastAsia"/>
          <w:szCs w:val="32"/>
        </w:rPr>
        <w:t>福建省漳州市中级人民法院</w:t>
      </w:r>
    </w:p>
    <w:p>
      <w:pPr>
        <w:pStyle w:val="5"/>
        <w:spacing w:line="430" w:lineRule="exact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附件：⒈罪犯黄培景卷宗二册</w:t>
      </w:r>
    </w:p>
    <w:p>
      <w:pPr>
        <w:pStyle w:val="5"/>
        <w:spacing w:line="430" w:lineRule="exact"/>
        <w:ind w:left="640" w:right="-48" w:rightChars="-15" w:firstLine="960" w:firstLineChars="300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⒉减刑建议书二份</w:t>
      </w:r>
    </w:p>
    <w:p>
      <w:pPr>
        <w:pStyle w:val="2"/>
        <w:spacing w:line="430" w:lineRule="exact"/>
        <w:ind w:left="640" w:right="-48" w:rightChars="-15"/>
        <w:rPr>
          <w:szCs w:val="32"/>
        </w:rPr>
      </w:pPr>
    </w:p>
    <w:p>
      <w:pPr>
        <w:jc w:val="right"/>
        <w:rPr>
          <w:rFonts w:hint="eastAsia"/>
          <w:szCs w:val="32"/>
        </w:rPr>
      </w:pPr>
      <w:r>
        <w:rPr>
          <w:rFonts w:hint="eastAsia"/>
          <w:szCs w:val="32"/>
        </w:rPr>
        <w:t>福建省漳州监狱</w:t>
      </w:r>
    </w:p>
    <w:p>
      <w:pPr>
        <w:jc w:val="right"/>
      </w:pPr>
      <w:r>
        <w:rPr>
          <w:rFonts w:hint="eastAsia"/>
          <w:szCs w:val="32"/>
        </w:rPr>
        <w:t>2025年</w:t>
      </w:r>
      <w:r>
        <w:rPr>
          <w:rFonts w:hint="eastAsia"/>
          <w:szCs w:val="32"/>
          <w:lang w:val="en-US" w:eastAsia="zh-CN"/>
        </w:rPr>
        <w:t>8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28</w:t>
      </w:r>
      <w:r>
        <w:rPr>
          <w:rFonts w:hint="eastAsia"/>
          <w:szCs w:val="32"/>
        </w:rPr>
        <w:t>日</w:t>
      </w:r>
    </w:p>
    <w:sectPr>
      <w:pgSz w:w="11906" w:h="16838"/>
      <w:pgMar w:top="1871" w:right="1304" w:bottom="1871" w:left="1587" w:header="851" w:footer="992" w:gutter="0"/>
      <w:cols w:space="0" w:num="1"/>
      <w:rtlGutter w:val="0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21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EC0247"/>
    <w:rsid w:val="07174688"/>
    <w:rsid w:val="0C063DA0"/>
    <w:rsid w:val="1E4A3996"/>
    <w:rsid w:val="20EF7097"/>
    <w:rsid w:val="34450A23"/>
    <w:rsid w:val="460001B3"/>
    <w:rsid w:val="4D9643D3"/>
    <w:rsid w:val="53CA4909"/>
    <w:rsid w:val="5AF70455"/>
    <w:rsid w:val="5F543042"/>
    <w:rsid w:val="647461B3"/>
    <w:rsid w:val="66E9210C"/>
    <w:rsid w:val="6DF63B1D"/>
    <w:rsid w:val="72EC0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99"/>
  </w:style>
  <w:style w:type="paragraph" w:customStyle="1" w:styleId="5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2025-08-21T00:14:00Z</dcterms:created>
  <dc:creator>Administrator</dc:creator>
  <cp:lastModifiedBy>叶志胜</cp:lastModifiedBy>
  <dcterms:modified xsi:type="dcterms:W3CDTF">2025-08-28T01:04:51Z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EB417CBC80E64ADBAF585CA13FB3BF26</vt:lpwstr>
  </property>
</Properties>
</file>