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650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罪犯吴伟仲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，男，1983年3月25日出生，汉族，初中文化，户籍所在地江西省龙南市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福建省莆田市中级人民法院于2010 年12月19日作出(2010)莆刑初字第37号刑事附带民事判决，以被告人吴伟仲犯抢劫罪，判处死刑，缓期二年执行，剥夺政治权利终身，并处没收个人全部财产，附带民事赔偿人民币515164.42。宣判后，该犯不服，提出上诉。福建省高级人民法院于2011年3月13日作出（2011）闽刑终字第132号刑事裁定，驳回上诉，维持原判。2011年4月18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2013年10月17日，福建省高级人民法院以（2013）闽刑执字第759号刑事裁定，对罪犯吴伟仲减为无期徒刑，剥夺政治权利终身不变；2016年4月5日，福建省高级人民法院以（2016）闽刑更150号刑事裁定，对罪犯吴伟仲减为有期徒刑十八年，剥夺政治权利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改为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年；2018年8月20日，福建省漳州市中级人民法院以（2018）闽06刑更810号刑事裁定，对罪犯吴伟仲减去有期徒刑七个月，剥夺政治权利七年不变；2021年7月22日，福建省漳州市中级人民法院以（2021）闽06刑更367号刑事裁定，对罪犯吴伟仲减去有期徒刑五个月，剥夺政治权利七年不变，现刑期至2033年4月4日止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2021年7月23日送达。属普管级罪犯。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奖惩情况：该犯上次评定表扬剩余考核分208.7分，本轮考核期202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月起至202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5683.5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5892.2</w:t>
      </w:r>
      <w:r>
        <w:rPr>
          <w:rFonts w:hint="eastAsia" w:ascii="华文仿宋" w:hAnsi="华文仿宋" w:eastAsia="华文仿宋"/>
          <w:iCs/>
          <w:szCs w:val="32"/>
        </w:rPr>
        <w:t>分，表扬6次，物质奖励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日起至202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5120.5</w:t>
      </w:r>
      <w:r>
        <w:rPr>
          <w:rFonts w:hint="eastAsia" w:ascii="华文仿宋" w:hAnsi="华文仿宋" w:eastAsia="华文仿宋"/>
          <w:iCs/>
          <w:szCs w:val="32"/>
        </w:rPr>
        <w:t>分。考核期内违规扣分2次，累计扣4分，无重大违规。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没收个人全部财产</w:t>
      </w:r>
      <w:r>
        <w:rPr>
          <w:rFonts w:hint="eastAsia" w:ascii="华文仿宋" w:hAnsi="华文仿宋" w:eastAsia="华文仿宋"/>
          <w:color w:val="000000" w:themeColor="text1"/>
          <w:szCs w:val="32"/>
        </w:rPr>
        <w:t>，已履行人民币500元，其中本次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未履行</w:t>
      </w:r>
      <w:r>
        <w:rPr>
          <w:rFonts w:hint="eastAsia" w:ascii="华文仿宋" w:hAnsi="华文仿宋" w:eastAsia="华文仿宋"/>
          <w:color w:val="000000" w:themeColor="text1"/>
          <w:szCs w:val="32"/>
        </w:rPr>
        <w:t>。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附带民事诉讼原告人赔偿金等共计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515164.42，已履行人民币102200元（原审判决时履行人民币100000元），其中本次向江西省龙南县人民法院履行人民币500元，服刑期间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履行比例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0.53</w:t>
      </w:r>
      <w:r>
        <w:rPr>
          <w:rFonts w:hint="eastAsia" w:ascii="华文仿宋" w:hAnsi="华文仿宋" w:eastAsia="华文仿宋"/>
          <w:color w:val="000000" w:themeColor="text1"/>
          <w:szCs w:val="32"/>
        </w:rPr>
        <w:t>%。该犯考核期月均消费人民币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229.24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元，账户可用余额人民币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564.77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元。福建省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龙南市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人民法院于202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年7月17日财产性判项复函载明：未发现被执行人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吴伟仲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该犯系原判死刑，缓期二年执行的暴力性犯罪罪犯，属从严对象，减刑幅度扣减一个月。该犯财产性判项义务履行金额未达到其个人应履行总额30%，提请减刑幅度扣减三个月。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因此，依照《中华人民共和国刑法》第七十八条、第七十九条《中华人民共和国刑事诉讼法》第二百七十三条第二款、《中华人民共和国监狱法》第二十九条的规定，建议对罪犯吴伟仲予以减刑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五个月，剥夺政治权利七年不变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附件：⒈罪犯吴伟仲卷宗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80" w:rightChars="400"/>
        <w:jc w:val="right"/>
        <w:textAlignment w:val="auto"/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F48780D"/>
    <w:rsid w:val="0FFF1CBE"/>
    <w:rsid w:val="15566FCB"/>
    <w:rsid w:val="305A2983"/>
    <w:rsid w:val="383A2C7D"/>
    <w:rsid w:val="3F467F45"/>
    <w:rsid w:val="42F951C6"/>
    <w:rsid w:val="4D1B2DED"/>
    <w:rsid w:val="5FAF085E"/>
    <w:rsid w:val="682262C4"/>
    <w:rsid w:val="69A07B46"/>
    <w:rsid w:val="6F8845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223</Words>
  <Characters>1273</Characters>
  <Lines>10</Lines>
  <Paragraphs>2</Paragraphs>
  <TotalTime>5</TotalTime>
  <ScaleCrop>false</ScaleCrop>
  <LinksUpToDate>false</LinksUpToDate>
  <CharactersWithSpaces>1494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2025-10-29T07:31:19Z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DA9E0313120647AD8AB4603D3AD01BEF</vt:lpwstr>
  </property>
</Properties>
</file>