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651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夏瑞鹏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</w:t>
      </w:r>
      <w:r>
        <w:rPr>
          <w:rFonts w:hint="eastAsia" w:ascii="华文仿宋" w:hAnsi="华文仿宋" w:eastAsia="华文仿宋"/>
          <w:szCs w:val="32"/>
          <w:lang w:val="en-US" w:eastAsia="zh-CN"/>
        </w:rPr>
        <w:t>63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族，初中文化，</w:t>
      </w:r>
      <w:r>
        <w:rPr>
          <w:rFonts w:hint="eastAsia" w:ascii="华文仿宋" w:hAnsi="华文仿宋" w:eastAsia="华文仿宋"/>
          <w:szCs w:val="32"/>
          <w:lang w:eastAsia="zh-CN"/>
        </w:rPr>
        <w:t>住</w:t>
      </w:r>
      <w:r>
        <w:rPr>
          <w:rFonts w:hint="eastAsia" w:ascii="华文仿宋" w:hAnsi="华文仿宋" w:eastAsia="华文仿宋"/>
          <w:szCs w:val="32"/>
        </w:rPr>
        <w:t>福建省莆田市荔城区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无业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曾因犯贩卖毒品罪于</w:t>
      </w:r>
      <w:r>
        <w:rPr>
          <w:rFonts w:hint="eastAsia" w:ascii="华文仿宋" w:hAnsi="华文仿宋" w:eastAsia="华文仿宋"/>
          <w:szCs w:val="32"/>
          <w:lang w:val="en-US" w:eastAsia="zh-CN"/>
        </w:rPr>
        <w:t>1998年10月14日被福建省莆田市城厢区人民法院判处有期徒刑一年；又因犯贩卖毒品罪、容留他人吸毒罪于2000年11月4日被福建省莆田市城厢区人民法院判处有期徒刑四年六个月，2003年12月6日刑满释放。系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福建省莆田市中级人民法院于2013年12月25日作出（2013）莆刑初字第62号刑事判决，以被告人夏瑞鹏犯贩卖毒品罪判处无期徒刑，剥夺政治权利终身，并处没收个人全部财产。宣判后，该犯不服，提出上诉。福建省高级人民法院于2014年4月20日作出（2014）闽刑终字第161号刑事裁定，驳回上诉，维持原判。2014年5月22日交付漳州监狱执行刑罚。2017年9月25日，福建省高级人民法院以（2017）闽刑更173号刑事裁定，减为有期徒刑二十二年，剥夺政治权利改为十年。2020年2月28日，福建省漳州市中级人民法院以（2020）闽06刑更204号刑事裁定，减刑六个月十五天，剥夺政治权利十年不变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  <w:lang w:val="en-US" w:eastAsia="zh-CN"/>
        </w:rPr>
        <w:t>2023年3月23日，</w:t>
      </w:r>
      <w:r>
        <w:rPr>
          <w:rFonts w:hint="eastAsia" w:ascii="Times New Roman" w:hAnsi="Times New Roman"/>
          <w:szCs w:val="32"/>
        </w:rPr>
        <w:t>福建省漳州市中级人民法院以（202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）闽06刑更</w:t>
      </w:r>
      <w:r>
        <w:rPr>
          <w:rFonts w:hint="eastAsia" w:ascii="Times New Roman" w:hAnsi="Times New Roman"/>
          <w:szCs w:val="32"/>
          <w:lang w:val="en-US" w:eastAsia="zh-CN"/>
        </w:rPr>
        <w:t>163</w:t>
      </w:r>
      <w:r>
        <w:rPr>
          <w:rFonts w:hint="eastAsia" w:ascii="Times New Roman" w:hAnsi="Times New Roman"/>
          <w:szCs w:val="32"/>
        </w:rPr>
        <w:t>号刑事裁定，减刑</w:t>
      </w:r>
      <w:r>
        <w:rPr>
          <w:rFonts w:hint="eastAsia" w:ascii="Times New Roman" w:hAnsi="Times New Roman"/>
          <w:szCs w:val="32"/>
          <w:lang w:eastAsia="zh-CN"/>
        </w:rPr>
        <w:t>七</w:t>
      </w:r>
      <w:r>
        <w:rPr>
          <w:rFonts w:hint="eastAsia" w:ascii="Times New Roman" w:hAnsi="Times New Roman"/>
          <w:szCs w:val="32"/>
        </w:rPr>
        <w:t>个月十五天，剥夺政治权利十年不变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现刑期至20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38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25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562.5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3265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3827.5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，物资奖励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2次</w:t>
      </w:r>
      <w:r>
        <w:rPr>
          <w:rFonts w:hint="eastAsia" w:ascii="华文仿宋" w:hAnsi="华文仿宋" w:eastAsia="华文仿宋"/>
          <w:iCs/>
          <w:szCs w:val="32"/>
        </w:rPr>
        <w:t>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2841</w:t>
      </w:r>
      <w:r>
        <w:rPr>
          <w:rFonts w:hint="eastAsia" w:ascii="华文仿宋" w:hAnsi="华文仿宋" w:eastAsia="华文仿宋"/>
          <w:iCs/>
          <w:szCs w:val="32"/>
        </w:rPr>
        <w:t>分。考核期内违规扣分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次，累计扣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  <w:lang w:val="en-US" w:eastAsia="zh-CN"/>
        </w:rPr>
      </w:pPr>
      <w:r>
        <w:rPr>
          <w:rFonts w:hint="eastAsia" w:ascii="华文仿宋" w:hAnsi="华文仿宋" w:eastAsia="华文仿宋"/>
          <w:iCs/>
          <w:szCs w:val="32"/>
        </w:rPr>
        <w:t>原判财产性判项没收个人</w:t>
      </w:r>
      <w:r>
        <w:rPr>
          <w:rFonts w:hint="eastAsia" w:ascii="华文仿宋" w:hAnsi="华文仿宋" w:eastAsia="华文仿宋"/>
          <w:iCs/>
          <w:szCs w:val="32"/>
          <w:lang w:eastAsia="zh-CN"/>
        </w:rPr>
        <w:t>全部</w:t>
      </w:r>
      <w:r>
        <w:rPr>
          <w:rFonts w:hint="eastAsia" w:ascii="华文仿宋" w:hAnsi="华文仿宋" w:eastAsia="华文仿宋"/>
          <w:iCs/>
          <w:szCs w:val="32"/>
        </w:rPr>
        <w:t>财产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，已履行人民币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4200元，本次未履行</w:t>
      </w:r>
      <w:r>
        <w:rPr>
          <w:rFonts w:hint="eastAsia" w:ascii="华文仿宋" w:hAnsi="华文仿宋" w:eastAsia="华文仿宋"/>
          <w:iCs/>
          <w:szCs w:val="32"/>
        </w:rPr>
        <w:t>。该犯考核期月均消费人民币2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61.1</w:t>
      </w:r>
      <w:r>
        <w:rPr>
          <w:rFonts w:hint="eastAsia" w:ascii="华文仿宋" w:hAnsi="华文仿宋" w:eastAsia="华文仿宋"/>
          <w:iCs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885.7</w:t>
      </w:r>
      <w:r>
        <w:rPr>
          <w:rFonts w:hint="eastAsia" w:ascii="华文仿宋" w:hAnsi="华文仿宋" w:eastAsia="华文仿宋"/>
          <w:iCs/>
          <w:szCs w:val="32"/>
        </w:rPr>
        <w:t>元。福建省</w:t>
      </w:r>
      <w:r>
        <w:rPr>
          <w:rFonts w:hint="eastAsia" w:ascii="华文仿宋" w:hAnsi="华文仿宋" w:eastAsia="华文仿宋"/>
          <w:iCs/>
          <w:szCs w:val="32"/>
          <w:lang w:eastAsia="zh-CN"/>
        </w:rPr>
        <w:t>莆田市涵江区</w:t>
      </w:r>
      <w:r>
        <w:rPr>
          <w:rFonts w:hint="eastAsia" w:ascii="华文仿宋" w:hAnsi="华文仿宋" w:eastAsia="华文仿宋"/>
          <w:iCs/>
          <w:szCs w:val="32"/>
        </w:rPr>
        <w:t>人民法院于2025年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日财产性判项复函载明：未发现被执行人</w:t>
      </w:r>
      <w:r>
        <w:rPr>
          <w:rFonts w:hint="eastAsia" w:ascii="华文仿宋" w:hAnsi="华文仿宋" w:eastAsia="华文仿宋"/>
          <w:iCs/>
          <w:szCs w:val="32"/>
          <w:lang w:eastAsia="zh-CN"/>
        </w:rPr>
        <w:t>夏瑞鹏</w:t>
      </w:r>
      <w:r>
        <w:rPr>
          <w:rFonts w:hint="eastAsia" w:ascii="华文仿宋" w:hAnsi="华文仿宋" w:eastAsia="华文仿宋"/>
          <w:iCs/>
          <w:szCs w:val="32"/>
        </w:rPr>
        <w:t>有可供执行的财产。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系毒品再犯</w:t>
      </w:r>
      <w:r>
        <w:rPr>
          <w:rFonts w:hint="eastAsia" w:ascii="华文仿宋" w:hAnsi="华文仿宋" w:eastAsia="华文仿宋"/>
          <w:color w:val="000000" w:themeColor="text1"/>
          <w:szCs w:val="32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属从严对象，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提请减刑幅度扣减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一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夏瑞鹏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六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个月，剥夺政治权利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十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夏瑞鹏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80" w:rightChars="400"/>
        <w:jc w:val="right"/>
        <w:textAlignment w:val="auto"/>
        <w:rPr>
          <w:rFonts w:ascii="Times New Roman" w:hAnsi="Times New Roman" w:cs="仿宋_GB2312"/>
          <w:sz w:val="28"/>
          <w:szCs w:val="36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16D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6890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6BC1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3DC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42C1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F73"/>
    <w:rsid w:val="00FD3F59"/>
    <w:rsid w:val="00FD5AA5"/>
    <w:rsid w:val="00FE3826"/>
    <w:rsid w:val="0B4D2798"/>
    <w:rsid w:val="0FA24438"/>
    <w:rsid w:val="0FA5772B"/>
    <w:rsid w:val="1C51139D"/>
    <w:rsid w:val="29DF73C0"/>
    <w:rsid w:val="31B904D5"/>
    <w:rsid w:val="4C1B0BDD"/>
    <w:rsid w:val="4EC452F8"/>
    <w:rsid w:val="4FAC4C08"/>
    <w:rsid w:val="50FE16EB"/>
    <w:rsid w:val="52EF249C"/>
    <w:rsid w:val="53F82A14"/>
    <w:rsid w:val="5B4C0136"/>
    <w:rsid w:val="626A7658"/>
    <w:rsid w:val="66880F45"/>
    <w:rsid w:val="69A07B46"/>
    <w:rsid w:val="72124434"/>
    <w:rsid w:val="76E36436"/>
    <w:rsid w:val="78337E41"/>
    <w:rsid w:val="7BD03B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</Words>
  <Characters>1020</Characters>
  <Lines>8</Lines>
  <Paragraphs>2</Paragraphs>
  <TotalTime>3</TotalTime>
  <ScaleCrop>false</ScaleCrop>
  <LinksUpToDate>false</LinksUpToDate>
  <CharactersWithSpaces>1196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2025-10-29T07:32:00Z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5A897B48D09F4DDCBC607A8D8253E477</vt:lpwstr>
  </property>
</Properties>
</file>