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atLeas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atLeas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MERGEFIELD 减刑建议书表头</w:instrTex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减刑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ascii="楷体_GB2312" w:hAnsi="Times New Roman" w:eastAsia="楷体_GB2312" w:cs="楷体_GB2312"/>
          <w:sz w:val="32"/>
          <w:szCs w:val="32"/>
        </w:rPr>
        <w:fldChar w:fldCharType="begin"/>
      </w:r>
      <w:r>
        <w:rPr>
          <w:rFonts w:hint="eastAsia" w:ascii="楷体_GB2312" w:hAnsi="Times New Roman" w:eastAsia="楷体_GB2312" w:cs="楷体_GB2312"/>
          <w:sz w:val="32"/>
          <w:szCs w:val="32"/>
        </w:rPr>
        <w:instrText xml:space="preserve">MERGEFIELD 减刑建议书编号</w:instrText>
      </w:r>
      <w:r>
        <w:rPr>
          <w:rFonts w:ascii="楷体_GB2312" w:hAnsi="Times New Roman" w:eastAsia="楷体_GB2312" w:cs="楷体_GB2312"/>
          <w:sz w:val="32"/>
          <w:szCs w:val="32"/>
        </w:rPr>
        <w:fldChar w:fldCharType="separate"/>
      </w: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677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  <w:r>
        <w:rPr>
          <w:rFonts w:ascii="楷体_GB2312" w:hAnsi="Times New Roman" w:eastAsia="楷体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ascii="仿宋_GB2312" w:hAnsi="Times New Roman" w:eastAsia="仿宋_GB2312" w:cs="楷体_GB2312"/>
          <w:sz w:val="32"/>
          <w:szCs w:val="32"/>
        </w:rPr>
        <w:instrText xml:space="preserve"> MERGEFIELD 减刑建议书合并 </w:instrText>
      </w:r>
      <w:r>
        <w:rPr>
          <w:rFonts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罪犯李小龙，男，1985年5月6日出生，汉族，初中文化，住福建省南安市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2023年2月6日作出（2022）闽0583刑初1440号刑事判决，以被告人李小龙犯开设赌场罪，判处有期徒刑四年，并处罚金人民币60000元，退出违法所得人民币15000元予以没收。刑期自2022年4月13日起至2026年4月12日止。2023年4月24日交付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奖惩情况：该犯考核期2023年4月24日至2025年7月，累计获考核分2517.5分，表扬2次，物质奖励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次；违规2次，累计扣5分，无重大违规情况。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该犯原判财产性判项罚金人民币60000元，退出违法所得人民币15000元，已向福建省南安市人民法院履行完毕。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  <w:r>
        <w:rPr>
          <w:rFonts w:ascii="仿宋_GB2312" w:hAnsi="Times New Roman" w:eastAsia="仿宋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 w:cs="楷体_GB2312"/>
          <w:sz w:val="32"/>
          <w:szCs w:val="32"/>
        </w:rPr>
        <w:instrText xml:space="preserve">MERGEFIELD 减刑建议书合并2</w:instrText>
      </w:r>
      <w:r>
        <w:rPr>
          <w:rFonts w:ascii="仿宋_GB2312" w:hAnsi="Times New Roman" w:eastAsia="仿宋_GB2312" w:cs="楷体_GB2312"/>
          <w:sz w:val="32"/>
          <w:szCs w:val="32"/>
        </w:rPr>
        <w:fldChar w:fldCharType="separate"/>
      </w: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小龙予以减刑五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  <w:r>
        <w:rPr>
          <w:rFonts w:ascii="仿宋_GB2312" w:hAnsi="Times New Roman" w:eastAsia="仿宋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MERGEFIELD 减刑建议书法院栏目</w:instrText>
      </w:r>
      <w:r>
        <w:rPr>
          <w:rFonts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MERGEFIELD 姓名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李小龙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-48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-48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509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jc w:val="right"/>
        <w:textAlignment w:val="auto"/>
      </w:pPr>
      <w:r>
        <w:rPr>
          <w:rFonts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ascii="仿宋_GB2312" w:hAnsi="仿宋_GB2312" w:eastAsia="仿宋_GB2312" w:cs="仿宋_GB2312"/>
          <w:sz w:val="32"/>
          <w:szCs w:val="32"/>
        </w:rPr>
        <w:instrText xml:space="preserve"> MERGEFIELD 减刑（假释）审核表_分监区时间 </w:instrText>
      </w:r>
      <w:r>
        <w:rPr>
          <w:rFonts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fldChar w:fldCharType="end"/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B029A"/>
    <w:rsid w:val="00403E5D"/>
    <w:rsid w:val="004614EF"/>
    <w:rsid w:val="005624ED"/>
    <w:rsid w:val="005D1DD9"/>
    <w:rsid w:val="007A2819"/>
    <w:rsid w:val="008B71B5"/>
    <w:rsid w:val="009D52D8"/>
    <w:rsid w:val="00C84392"/>
    <w:rsid w:val="00D9732F"/>
    <w:rsid w:val="259E46B4"/>
    <w:rsid w:val="2E381F72"/>
    <w:rsid w:val="742A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400</Words>
  <Characters>2281</Characters>
  <Lines>19</Lines>
  <Paragraphs>5</Paragraphs>
  <TotalTime>1</TotalTime>
  <ScaleCrop>false</ScaleCrop>
  <LinksUpToDate>false</LinksUpToDate>
  <CharactersWithSpaces>2676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2025-10-29T03:04:48Z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5F972811B485494AA9644562347067EA</vt:lpwstr>
  </property>
</Properties>
</file>