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641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林世泽，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泉州市中级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152号刑事附带民事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林世泽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无期徒刑，剥夺政治权利终身；</w:t>
      </w:r>
      <w:r>
        <w:rPr>
          <w:rFonts w:hint="eastAsia" w:ascii="仿宋_GB2312" w:hAnsi="仿宋_GB2312" w:cs="仿宋_GB2312"/>
          <w:szCs w:val="32"/>
          <w:lang w:val="en-US" w:eastAsia="zh-CN"/>
        </w:rPr>
        <w:t>共同赔偿附带民事诉讼原告人经济损失人民币202969.58元，个人承担人民币61890.87元，对赔偿数额互负连带赔偿责任。宣判后，该犯不服，提出上诉，福建省高级人民法院于2010年12月26日作出（2010）闽刑终字第553号刑事附带民事裁定，驳回上诉，维持原判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2月18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高级人民法院于2014年8月4日以（2014）闽刑执字第263号刑事裁定，对其减为有期徒刑十八年二个月，剥夺政治权利改为七年，刑期自2014年8月4日起至2032年10月3日止；福建省漳州市中级人民法院于2016年11月3日以（2016）闽06刑更1326号刑事裁定，对其减刑一年十个月，剥夺政治权利七年不变；福建省漳州市中级人民法院于2019年2月26日以（2019）闽06刑更141号刑事裁定，对其减刑七个月十五天，剥夺政治权利七年不变；福建省漳州市中级人民法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于2021年9月24日以（2021）闽06刑更413号刑事裁定，对其减刑六个月，剥夺政治权利七年不变，2021年9月25日送达，现刑期至2029年10月18日止。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  <w:lang w:val="en-US" w:eastAsia="zh-CN"/>
        </w:rPr>
        <w:t>该犯</w:t>
      </w:r>
      <w:r>
        <w:rPr>
          <w:rFonts w:hint="eastAsia" w:ascii="仿宋_GB2312" w:hAnsi="Times New Roman"/>
          <w:szCs w:val="32"/>
        </w:rPr>
        <w:t>上次评定表扬剩余</w:t>
      </w:r>
      <w:r>
        <w:rPr>
          <w:rFonts w:hint="eastAsia" w:ascii="仿宋_GB2312" w:hAnsi="Times New Roman"/>
          <w:szCs w:val="32"/>
          <w:lang w:val="en-US" w:eastAsia="zh-CN"/>
        </w:rPr>
        <w:t>460.5</w:t>
      </w:r>
      <w:r>
        <w:rPr>
          <w:rFonts w:hint="eastAsia" w:ascii="仿宋_GB2312" w:hAnsi="Times New Roman"/>
          <w:szCs w:val="32"/>
        </w:rPr>
        <w:t>分，本轮考核期202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月至202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月累计获</w:t>
      </w:r>
      <w:r>
        <w:rPr>
          <w:rFonts w:hint="eastAsia" w:ascii="仿宋_GB2312" w:hAnsi="Times New Roman"/>
          <w:szCs w:val="32"/>
          <w:lang w:val="en-US" w:eastAsia="zh-CN"/>
        </w:rPr>
        <w:t>5612</w:t>
      </w:r>
      <w:r>
        <w:rPr>
          <w:rFonts w:hint="eastAsia" w:ascii="仿宋_GB2312" w:hAnsi="Times New Roman"/>
          <w:szCs w:val="32"/>
        </w:rPr>
        <w:t>分，合计获</w:t>
      </w:r>
      <w:r>
        <w:rPr>
          <w:rFonts w:hint="eastAsia" w:ascii="仿宋_GB2312" w:hAnsi="Times New Roman"/>
          <w:szCs w:val="32"/>
          <w:lang w:val="en-US" w:eastAsia="zh-CN"/>
        </w:rPr>
        <w:t>6072.5</w:t>
      </w:r>
      <w:r>
        <w:rPr>
          <w:rFonts w:hint="eastAsia" w:ascii="仿宋_GB2312" w:hAnsi="Times New Roman"/>
          <w:szCs w:val="32"/>
        </w:rPr>
        <w:t>分，表扬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次</w:t>
      </w:r>
      <w:r>
        <w:rPr>
          <w:rFonts w:hint="eastAsia" w:ascii="仿宋_GB2312" w:hAnsi="Times New Roman"/>
          <w:szCs w:val="32"/>
          <w:lang w:eastAsia="zh-CN"/>
        </w:rPr>
        <w:t>，物质奖励</w:t>
      </w:r>
      <w:r>
        <w:rPr>
          <w:rFonts w:hint="eastAsia" w:ascii="仿宋_GB2312" w:hAnsi="Times New Roman"/>
          <w:szCs w:val="32"/>
          <w:lang w:val="en-US" w:eastAsia="zh-CN"/>
        </w:rPr>
        <w:t>4次</w:t>
      </w:r>
      <w:r>
        <w:rPr>
          <w:rFonts w:hint="eastAsia" w:ascii="仿宋_GB2312" w:hAnsi="Times New Roman"/>
          <w:szCs w:val="32"/>
        </w:rPr>
        <w:t>；间隔期202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日至202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月，获</w:t>
      </w:r>
      <w:r>
        <w:rPr>
          <w:rFonts w:hint="eastAsia" w:ascii="仿宋_GB2312" w:hAnsi="Times New Roman"/>
          <w:szCs w:val="32"/>
          <w:lang w:val="en-US" w:eastAsia="zh-CN"/>
        </w:rPr>
        <w:t>4977</w:t>
      </w:r>
      <w:r>
        <w:rPr>
          <w:rFonts w:hint="eastAsia" w:ascii="仿宋_GB2312" w:hAnsi="Times New Roman"/>
          <w:szCs w:val="32"/>
        </w:rPr>
        <w:t>分。考核期内</w:t>
      </w:r>
      <w:r>
        <w:rPr>
          <w:rFonts w:hint="eastAsia" w:ascii="仿宋_GB2312" w:hAnsi="Times New Roman"/>
          <w:szCs w:val="32"/>
          <w:lang w:eastAsia="zh-CN"/>
        </w:rPr>
        <w:t>违规</w:t>
      </w:r>
      <w:r>
        <w:rPr>
          <w:rFonts w:hint="eastAsia" w:ascii="仿宋_GB2312" w:hAnsi="Times New Roman"/>
          <w:szCs w:val="32"/>
          <w:lang w:val="en-US" w:eastAsia="zh-CN"/>
        </w:rPr>
        <w:t>4次，累计扣考核分13分，无重大违规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原判财产性</w:t>
      </w:r>
      <w:r>
        <w:rPr>
          <w:rFonts w:hint="eastAsia" w:ascii="仿宋_GB2312" w:hAnsi="Times New Roman"/>
          <w:szCs w:val="32"/>
          <w:lang w:eastAsia="zh-CN"/>
        </w:rPr>
        <w:t>判项共同赔偿附带民事诉讼原告人经济损失人民币202969.58元，个人承担人民币61890.87元，对赔偿数额互负连带赔偿责任。已履行人民币</w:t>
      </w:r>
      <w:r>
        <w:rPr>
          <w:rFonts w:hint="eastAsia" w:ascii="仿宋_GB2312" w:hAnsi="Times New Roman"/>
          <w:szCs w:val="32"/>
          <w:lang w:val="en-US" w:eastAsia="zh-CN"/>
        </w:rPr>
        <w:t>8665元，其中本次向福建省安溪县人民法院履行1000元。服刑期间履行比例4.26%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该犯考核期月均消费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203.42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元，账户可用余额人民币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727</w:t>
      </w:r>
      <w:r>
        <w:rPr>
          <w:rFonts w:hint="eastAsia" w:ascii="仿宋_GB2312" w:hAnsi="仿宋_GB2312" w:cs="仿宋_GB2312"/>
          <w:szCs w:val="32"/>
          <w:lang w:eastAsia="zh-CN"/>
        </w:rPr>
        <w:t>元。</w:t>
      </w:r>
      <w:r>
        <w:rPr>
          <w:rFonts w:hint="eastAsia"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日福建省</w:t>
      </w:r>
      <w:r>
        <w:rPr>
          <w:rFonts w:hint="eastAsia" w:ascii="仿宋_GB2312" w:hAnsi="Times New Roman"/>
          <w:szCs w:val="32"/>
          <w:lang w:eastAsia="zh-CN"/>
        </w:rPr>
        <w:t>安溪县</w:t>
      </w:r>
      <w:r>
        <w:rPr>
          <w:rFonts w:hint="eastAsia" w:ascii="仿宋_GB2312" w:hAnsi="Times New Roman"/>
          <w:szCs w:val="32"/>
        </w:rPr>
        <w:t>人民法院财产性判项复函载明：</w:t>
      </w:r>
      <w:r>
        <w:rPr>
          <w:rFonts w:hint="eastAsia" w:ascii="仿宋_GB2312" w:hAnsi="Times New Roman"/>
          <w:szCs w:val="32"/>
          <w:lang w:eastAsia="zh-CN"/>
        </w:rPr>
        <w:t>名下暂无可供执行的财产。执行过程中暂未发现被执行人存在拒不交代赃款、赃物去向情节；暂未发现存在隐瞒、藏匿、转移财产情节；暂未发现存在妨害财产性判项执行情节。该案已终结本次执行程序。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林世泽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六个月，剥夺政治权利七年不变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林世泽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1600" w:firstLineChars="5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0" w:firstLineChars="20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0" w:firstLineChars="200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0FE958CA"/>
    <w:rsid w:val="12EF5C93"/>
    <w:rsid w:val="13095A52"/>
    <w:rsid w:val="14B114FF"/>
    <w:rsid w:val="1BA144F6"/>
    <w:rsid w:val="1D964007"/>
    <w:rsid w:val="20C93794"/>
    <w:rsid w:val="225C3B64"/>
    <w:rsid w:val="22C53BAA"/>
    <w:rsid w:val="23905E82"/>
    <w:rsid w:val="24141F86"/>
    <w:rsid w:val="24C93BB9"/>
    <w:rsid w:val="252B3706"/>
    <w:rsid w:val="2703727D"/>
    <w:rsid w:val="28B45CA8"/>
    <w:rsid w:val="28B7195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87202F"/>
    <w:rsid w:val="38987AC3"/>
    <w:rsid w:val="3964662D"/>
    <w:rsid w:val="3DBF6698"/>
    <w:rsid w:val="3E9173D9"/>
    <w:rsid w:val="3F5D3C6E"/>
    <w:rsid w:val="40054C75"/>
    <w:rsid w:val="403559C3"/>
    <w:rsid w:val="410F500B"/>
    <w:rsid w:val="41CF15C2"/>
    <w:rsid w:val="4374455A"/>
    <w:rsid w:val="450D427A"/>
    <w:rsid w:val="483C3051"/>
    <w:rsid w:val="4FAC3A20"/>
    <w:rsid w:val="50616AB4"/>
    <w:rsid w:val="50ED769E"/>
    <w:rsid w:val="51355FCE"/>
    <w:rsid w:val="53534E70"/>
    <w:rsid w:val="551332C0"/>
    <w:rsid w:val="559F51E8"/>
    <w:rsid w:val="56EC40A0"/>
    <w:rsid w:val="58262E34"/>
    <w:rsid w:val="597604FF"/>
    <w:rsid w:val="5A2B4AD3"/>
    <w:rsid w:val="5A9616A9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FA54DF7"/>
    <w:rsid w:val="701B4171"/>
    <w:rsid w:val="70AF3F51"/>
    <w:rsid w:val="70C80F2A"/>
    <w:rsid w:val="71533C02"/>
    <w:rsid w:val="71D10C1D"/>
    <w:rsid w:val="72582860"/>
    <w:rsid w:val="726C4BF2"/>
    <w:rsid w:val="737979EF"/>
    <w:rsid w:val="74194E64"/>
    <w:rsid w:val="75753B5C"/>
    <w:rsid w:val="75B249EE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1217</Words>
  <Characters>1401</Characters>
  <Lines>8</Lines>
  <Paragraphs>2</Paragraphs>
  <TotalTime>0</TotalTime>
  <ScaleCrop>false</ScaleCrop>
  <LinksUpToDate>false</LinksUpToDate>
  <CharactersWithSpaces>1402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2025-09-02T02:25:00Z</cp:lastPrinted>
  <dcterms:modified xsi:type="dcterms:W3CDTF">2025-10-30T02:33:59Z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38D476E62CE249E689DABE96576E2AFD</vt:lpwstr>
  </property>
</Properties>
</file>