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Times New Roman" w:hAnsi="Times New Roman" w:eastAsia="楷体_GB2312" w:cs="楷体_GB2312"/>
          <w:szCs w:val="32"/>
        </w:rPr>
      </w:pPr>
      <w:r>
        <w:rPr>
          <w:rFonts w:hint="eastAsia" w:ascii="Times New Roman" w:hAnsi="Times New Roman" w:eastAsia="楷体_GB2312" w:cs="楷体_GB2312"/>
          <w:szCs w:val="32"/>
        </w:rPr>
        <w:t>〔</w:t>
      </w:r>
      <w:r>
        <w:rPr>
          <w:rFonts w:hint="eastAsia" w:ascii="楷体_GB2312" w:hAnsi="Times New Roman" w:eastAsia="楷体_GB2312" w:cs="楷体_GB2312"/>
          <w:szCs w:val="32"/>
        </w:rPr>
        <w:t>2025</w:t>
      </w:r>
      <w:r>
        <w:rPr>
          <w:rFonts w:hint="eastAsia" w:ascii="Times New Roman" w:hAnsi="Times New Roman" w:eastAsia="楷体_GB2312" w:cs="楷体_GB2312"/>
          <w:szCs w:val="32"/>
        </w:rPr>
        <w:t>〕闽漳狱减字第</w:t>
      </w:r>
      <w:r>
        <w:rPr>
          <w:rFonts w:hint="eastAsia" w:ascii="Times New Roman" w:hAnsi="Times New Roman" w:eastAsia="楷体_GB2312" w:cs="楷体_GB2312"/>
          <w:szCs w:val="32"/>
          <w:lang w:val="en-US" w:eastAsia="zh-CN"/>
        </w:rPr>
        <w:t>578</w:t>
      </w:r>
      <w:r>
        <w:rPr>
          <w:rFonts w:hint="eastAsia" w:ascii="Times New Roman" w:hAnsi="Times New Roman" w:eastAsia="楷体_GB2312" w:cs="楷体_GB2312"/>
          <w:szCs w:val="32"/>
        </w:rPr>
        <w:t>号</w:t>
      </w:r>
    </w:p>
    <w:p>
      <w:pPr>
        <w:spacing w:line="120" w:lineRule="auto"/>
        <w:ind w:firstLine="640" w:firstLineChars="200"/>
        <w:rPr>
          <w:rFonts w:ascii="仿宋_GB2312" w:hAnsi="Times New Roman"/>
          <w:szCs w:val="32"/>
        </w:rPr>
      </w:pPr>
      <w:r>
        <w:rPr>
          <w:rFonts w:hint="eastAsia" w:ascii="仿宋_GB2312" w:hAnsi="Times New Roman"/>
          <w:szCs w:val="32"/>
        </w:rPr>
        <w:t>罪犯</w:t>
      </w:r>
      <w:r>
        <w:rPr>
          <w:rFonts w:hint="eastAsia" w:ascii="仿宋_GB2312" w:hAnsi="Times New Roman"/>
          <w:szCs w:val="32"/>
          <w:lang w:eastAsia="zh-CN"/>
        </w:rPr>
        <w:t>童天明</w:t>
      </w:r>
      <w:r>
        <w:rPr>
          <w:rFonts w:hint="eastAsia" w:ascii="仿宋_GB2312" w:hAnsi="Times New Roman"/>
          <w:szCs w:val="32"/>
        </w:rPr>
        <w:fldChar w:fldCharType="begin"/>
      </w:r>
      <w:r>
        <w:rPr>
          <w:rFonts w:hint="eastAsia" w:ascii="仿宋_GB2312" w:hAnsi="Times New Roman"/>
          <w:szCs w:val="32"/>
        </w:rPr>
        <w:instrText xml:space="preserve"> AUTOTEXTLIST  \* MERGEFORMAT </w:instrText>
      </w:r>
      <w:r>
        <w:rPr>
          <w:rFonts w:hint="eastAsia" w:ascii="仿宋_GB2312" w:hAnsi="Times New Roman"/>
          <w:szCs w:val="32"/>
        </w:rPr>
        <w:fldChar w:fldCharType="end"/>
      </w:r>
      <w:r>
        <w:rPr>
          <w:rFonts w:hint="eastAsia" w:ascii="仿宋_GB2312" w:hAnsi="Times New Roman"/>
          <w:szCs w:val="32"/>
        </w:rPr>
        <w:t>，男，19</w:t>
      </w:r>
      <w:r>
        <w:rPr>
          <w:rFonts w:hint="eastAsia" w:ascii="仿宋_GB2312" w:hAnsi="Times New Roman"/>
          <w:szCs w:val="32"/>
          <w:lang w:val="en-US" w:eastAsia="zh-CN"/>
        </w:rPr>
        <w:t>87</w:t>
      </w:r>
      <w:r>
        <w:rPr>
          <w:rFonts w:hint="eastAsia" w:ascii="仿宋_GB2312" w:hAnsi="Times New Roman"/>
          <w:szCs w:val="32"/>
        </w:rPr>
        <w:t>年</w:t>
      </w:r>
      <w:r>
        <w:rPr>
          <w:rFonts w:hint="eastAsia" w:ascii="仿宋_GB2312" w:hAnsi="Times New Roman"/>
          <w:szCs w:val="32"/>
          <w:lang w:val="en-US" w:eastAsia="zh-CN"/>
        </w:rPr>
        <w:t>8</w:t>
      </w:r>
      <w:r>
        <w:rPr>
          <w:rFonts w:hint="eastAsia" w:ascii="仿宋_GB2312" w:hAnsi="Times New Roman"/>
          <w:szCs w:val="32"/>
        </w:rPr>
        <w:t>月</w:t>
      </w:r>
      <w:r>
        <w:rPr>
          <w:rFonts w:hint="eastAsia" w:ascii="仿宋_GB2312" w:hAnsi="Times New Roman"/>
          <w:szCs w:val="32"/>
          <w:lang w:val="en-US" w:eastAsia="zh-CN"/>
        </w:rPr>
        <w:t>5</w:t>
      </w:r>
      <w:r>
        <w:rPr>
          <w:rFonts w:hint="eastAsia" w:ascii="仿宋_GB2312" w:hAnsi="Times New Roman"/>
          <w:szCs w:val="32"/>
        </w:rPr>
        <w:t>日出生，汉族，</w:t>
      </w:r>
      <w:r>
        <w:rPr>
          <w:rFonts w:hint="eastAsia" w:ascii="仿宋_GB2312" w:hAnsi="Times New Roman"/>
          <w:szCs w:val="32"/>
          <w:lang w:eastAsia="zh-CN"/>
        </w:rPr>
        <w:t>高中</w:t>
      </w:r>
      <w:r>
        <w:rPr>
          <w:rFonts w:hint="eastAsia" w:ascii="仿宋_GB2312" w:hAnsi="Times New Roman"/>
          <w:szCs w:val="32"/>
        </w:rPr>
        <w:t>文化，户籍所在地</w:t>
      </w:r>
      <w:r>
        <w:rPr>
          <w:rFonts w:hint="eastAsia" w:ascii="仿宋_GB2312" w:hAnsi="仿宋" w:cs="仿宋_GB2312"/>
          <w:szCs w:val="32"/>
        </w:rPr>
        <w:t>福建省武平县</w:t>
      </w:r>
      <w:bookmarkStart w:id="0" w:name="_GoBack"/>
      <w:bookmarkEnd w:id="0"/>
      <w:r>
        <w:rPr>
          <w:rFonts w:hint="eastAsia" w:ascii="仿宋_GB2312" w:hAnsi="Times New Roman"/>
          <w:szCs w:val="32"/>
        </w:rPr>
        <w:t>，捕前系无业。</w:t>
      </w:r>
    </w:p>
    <w:p>
      <w:pPr>
        <w:spacing w:line="120" w:lineRule="auto"/>
        <w:ind w:firstLine="640" w:firstLineChars="200"/>
        <w:rPr>
          <w:rFonts w:ascii="仿宋_GB2312" w:hAnsi="Times New Roman"/>
          <w:szCs w:val="32"/>
        </w:rPr>
      </w:pPr>
      <w:r>
        <w:rPr>
          <w:rFonts w:hint="eastAsia" w:ascii="仿宋_GB2312" w:hAnsi="仿宋" w:cs="仿宋_GB2312"/>
          <w:szCs w:val="32"/>
        </w:rPr>
        <w:t>福建省厦门市中级人民法院于201</w:t>
      </w:r>
      <w:r>
        <w:rPr>
          <w:rFonts w:hint="eastAsia" w:ascii="仿宋_GB2312" w:hAnsi="仿宋" w:cs="仿宋_GB2312"/>
          <w:szCs w:val="32"/>
          <w:lang w:val="en-US" w:eastAsia="zh-CN"/>
        </w:rPr>
        <w:t>5</w:t>
      </w:r>
      <w:r>
        <w:rPr>
          <w:rFonts w:hint="eastAsia" w:ascii="仿宋_GB2312" w:hAnsi="仿宋" w:cs="仿宋_GB2312"/>
          <w:szCs w:val="32"/>
        </w:rPr>
        <w:t>年</w:t>
      </w:r>
      <w:r>
        <w:rPr>
          <w:rFonts w:hint="eastAsia" w:ascii="仿宋_GB2312" w:hAnsi="仿宋" w:cs="仿宋_GB2312"/>
          <w:szCs w:val="32"/>
          <w:lang w:val="en-US" w:eastAsia="zh-CN"/>
        </w:rPr>
        <w:t>12</w:t>
      </w:r>
      <w:r>
        <w:rPr>
          <w:rFonts w:hint="eastAsia" w:ascii="仿宋_GB2312" w:hAnsi="仿宋" w:cs="仿宋_GB2312"/>
          <w:szCs w:val="32"/>
        </w:rPr>
        <w:t>月1</w:t>
      </w:r>
      <w:r>
        <w:rPr>
          <w:rFonts w:hint="eastAsia" w:ascii="仿宋_GB2312" w:hAnsi="仿宋" w:cs="仿宋_GB2312"/>
          <w:szCs w:val="32"/>
          <w:lang w:val="en-US" w:eastAsia="zh-CN"/>
        </w:rPr>
        <w:t>6</w:t>
      </w:r>
      <w:r>
        <w:rPr>
          <w:rFonts w:hint="eastAsia" w:ascii="仿宋_GB2312" w:hAnsi="仿宋" w:cs="仿宋_GB2312"/>
          <w:szCs w:val="32"/>
        </w:rPr>
        <w:t>日</w:t>
      </w:r>
      <w:r>
        <w:rPr>
          <w:rFonts w:hint="eastAsia" w:ascii="仿宋_GB2312" w:hAnsi="Times New Roman"/>
          <w:szCs w:val="32"/>
        </w:rPr>
        <w:t>作出</w:t>
      </w:r>
      <w:r>
        <w:rPr>
          <w:rFonts w:hint="eastAsia" w:ascii="仿宋_GB2312" w:hAnsi="仿宋" w:cs="仿宋_GB2312"/>
          <w:szCs w:val="32"/>
        </w:rPr>
        <w:t>(201</w:t>
      </w:r>
      <w:r>
        <w:rPr>
          <w:rFonts w:hint="eastAsia" w:ascii="仿宋_GB2312" w:hAnsi="仿宋" w:cs="仿宋_GB2312"/>
          <w:szCs w:val="32"/>
          <w:lang w:val="en-US" w:eastAsia="zh-CN"/>
        </w:rPr>
        <w:t>5</w:t>
      </w:r>
      <w:r>
        <w:rPr>
          <w:rFonts w:hint="eastAsia" w:ascii="仿宋_GB2312" w:hAnsi="仿宋" w:cs="仿宋_GB2312"/>
          <w:szCs w:val="32"/>
        </w:rPr>
        <w:t>)</w:t>
      </w:r>
      <w:r>
        <w:rPr>
          <w:rFonts w:hint="eastAsia" w:ascii="仿宋_GB2312" w:hAnsi="仿宋" w:cs="仿宋_GB2312"/>
          <w:szCs w:val="32"/>
          <w:lang w:eastAsia="zh-CN"/>
        </w:rPr>
        <w:t>厦刑初字第</w:t>
      </w:r>
      <w:r>
        <w:rPr>
          <w:rFonts w:hint="eastAsia" w:ascii="仿宋_GB2312" w:hAnsi="仿宋" w:cs="仿宋_GB2312"/>
          <w:szCs w:val="32"/>
          <w:lang w:val="en-US" w:eastAsia="zh-CN"/>
        </w:rPr>
        <w:t>117</w:t>
      </w:r>
      <w:r>
        <w:rPr>
          <w:rFonts w:hint="eastAsia" w:ascii="仿宋_GB2312" w:hAnsi="仿宋" w:cs="仿宋_GB2312"/>
          <w:szCs w:val="32"/>
        </w:rPr>
        <w:t>号刑事判决</w:t>
      </w:r>
      <w:r>
        <w:rPr>
          <w:rFonts w:hint="eastAsia" w:ascii="仿宋_GB2312" w:hAnsi="Times New Roman"/>
          <w:szCs w:val="32"/>
        </w:rPr>
        <w:t>，以被告人</w:t>
      </w:r>
      <w:r>
        <w:rPr>
          <w:rFonts w:hint="eastAsia" w:ascii="仿宋_GB2312" w:hAnsi="Times New Roman"/>
          <w:szCs w:val="32"/>
          <w:lang w:eastAsia="zh-CN"/>
        </w:rPr>
        <w:t>童天明</w:t>
      </w:r>
      <w:r>
        <w:rPr>
          <w:rFonts w:hint="eastAsia" w:ascii="仿宋_GB2312" w:hAnsi="Times New Roman"/>
          <w:szCs w:val="32"/>
        </w:rPr>
        <w:t>犯</w:t>
      </w:r>
      <w:r>
        <w:rPr>
          <w:rFonts w:hint="eastAsia" w:ascii="仿宋_GB2312" w:hAnsi="仿宋" w:cs="仿宋_GB2312"/>
          <w:szCs w:val="32"/>
        </w:rPr>
        <w:t>贩卖、运输毒品罪，判处</w:t>
      </w:r>
      <w:r>
        <w:rPr>
          <w:rFonts w:hint="eastAsia" w:ascii="仿宋_GB2312" w:hAnsi="仿宋" w:cs="仿宋_GB2312"/>
          <w:szCs w:val="32"/>
          <w:lang w:eastAsia="zh-CN"/>
        </w:rPr>
        <w:t>死刑</w:t>
      </w:r>
      <w:r>
        <w:rPr>
          <w:rFonts w:hint="eastAsia" w:ascii="仿宋_GB2312" w:hAnsi="仿宋" w:cs="仿宋_GB2312"/>
          <w:szCs w:val="32"/>
        </w:rPr>
        <w:t>，</w:t>
      </w:r>
      <w:r>
        <w:rPr>
          <w:rFonts w:hint="eastAsia" w:ascii="仿宋_GB2312" w:hAnsi="仿宋" w:cs="仿宋_GB2312"/>
          <w:szCs w:val="32"/>
          <w:lang w:eastAsia="zh-CN"/>
        </w:rPr>
        <w:t>缓期二年执行，</w:t>
      </w:r>
      <w:r>
        <w:rPr>
          <w:rFonts w:hint="eastAsia" w:ascii="仿宋_GB2312" w:hAnsi="仿宋" w:cs="仿宋_GB2312"/>
          <w:szCs w:val="32"/>
        </w:rPr>
        <w:t>剥夺政治权利终身，并处没收个人全部财产。宣判后，同案犯不服，提出上诉，福建省高级人民法院于201</w:t>
      </w:r>
      <w:r>
        <w:rPr>
          <w:rFonts w:hint="eastAsia" w:ascii="仿宋_GB2312" w:hAnsi="仿宋" w:cs="仿宋_GB2312"/>
          <w:szCs w:val="32"/>
          <w:lang w:val="en-US" w:eastAsia="zh-CN"/>
        </w:rPr>
        <w:t>6</w:t>
      </w:r>
      <w:r>
        <w:rPr>
          <w:rFonts w:hint="eastAsia" w:ascii="仿宋_GB2312" w:hAnsi="仿宋" w:cs="仿宋_GB2312"/>
          <w:szCs w:val="32"/>
        </w:rPr>
        <w:t>年</w:t>
      </w:r>
      <w:r>
        <w:rPr>
          <w:rFonts w:hint="eastAsia" w:ascii="仿宋_GB2312" w:hAnsi="仿宋" w:cs="仿宋_GB2312"/>
          <w:szCs w:val="32"/>
          <w:lang w:val="en-US" w:eastAsia="zh-CN"/>
        </w:rPr>
        <w:t>12</w:t>
      </w:r>
      <w:r>
        <w:rPr>
          <w:rFonts w:hint="eastAsia" w:ascii="仿宋_GB2312" w:hAnsi="仿宋" w:cs="仿宋_GB2312"/>
          <w:szCs w:val="32"/>
        </w:rPr>
        <w:t>月</w:t>
      </w:r>
      <w:r>
        <w:rPr>
          <w:rFonts w:hint="eastAsia" w:ascii="仿宋_GB2312" w:hAnsi="仿宋" w:cs="仿宋_GB2312"/>
          <w:szCs w:val="32"/>
          <w:lang w:val="en-US" w:eastAsia="zh-CN"/>
        </w:rPr>
        <w:t>30</w:t>
      </w:r>
      <w:r>
        <w:rPr>
          <w:rFonts w:hint="eastAsia" w:ascii="仿宋_GB2312" w:hAnsi="仿宋" w:cs="仿宋_GB2312"/>
          <w:szCs w:val="32"/>
        </w:rPr>
        <w:t>日作出（201</w:t>
      </w:r>
      <w:r>
        <w:rPr>
          <w:rFonts w:hint="eastAsia" w:ascii="仿宋_GB2312" w:hAnsi="仿宋" w:cs="仿宋_GB2312"/>
          <w:szCs w:val="32"/>
          <w:lang w:val="en-US" w:eastAsia="zh-CN"/>
        </w:rPr>
        <w:t>6</w:t>
      </w:r>
      <w:r>
        <w:rPr>
          <w:rFonts w:hint="eastAsia" w:ascii="仿宋_GB2312" w:hAnsi="仿宋" w:cs="仿宋_GB2312"/>
          <w:szCs w:val="32"/>
        </w:rPr>
        <w:t>）闽刑终</w:t>
      </w:r>
      <w:r>
        <w:rPr>
          <w:rFonts w:hint="eastAsia" w:ascii="仿宋_GB2312" w:hAnsi="仿宋" w:cs="仿宋_GB2312"/>
          <w:szCs w:val="32"/>
          <w:lang w:val="en-US" w:eastAsia="zh-CN"/>
        </w:rPr>
        <w:t>136</w:t>
      </w:r>
      <w:r>
        <w:rPr>
          <w:rFonts w:hint="eastAsia" w:ascii="仿宋_GB2312" w:hAnsi="仿宋" w:cs="仿宋_GB2312"/>
          <w:szCs w:val="32"/>
        </w:rPr>
        <w:t>号刑事</w:t>
      </w:r>
      <w:r>
        <w:rPr>
          <w:rFonts w:hint="eastAsia" w:ascii="仿宋_GB2312" w:hAnsi="仿宋" w:cs="仿宋_GB2312"/>
          <w:szCs w:val="32"/>
          <w:lang w:eastAsia="zh-CN"/>
        </w:rPr>
        <w:t>判决</w:t>
      </w:r>
      <w:r>
        <w:rPr>
          <w:rFonts w:hint="eastAsia" w:ascii="仿宋_GB2312" w:hAnsi="仿宋" w:cs="仿宋_GB2312"/>
          <w:szCs w:val="32"/>
        </w:rPr>
        <w:t>，</w:t>
      </w:r>
      <w:r>
        <w:rPr>
          <w:rFonts w:hint="eastAsia" w:ascii="仿宋_GB2312" w:hAnsi="仿宋" w:cs="仿宋_GB2312"/>
          <w:szCs w:val="32"/>
          <w:lang w:eastAsia="zh-CN"/>
        </w:rPr>
        <w:t>维持</w:t>
      </w:r>
      <w:r>
        <w:rPr>
          <w:rFonts w:hint="eastAsia" w:ascii="仿宋_GB2312" w:hAnsi="仿宋" w:cs="仿宋_GB2312"/>
          <w:szCs w:val="32"/>
        </w:rPr>
        <w:t>厦门市中级人民法院(201</w:t>
      </w:r>
      <w:r>
        <w:rPr>
          <w:rFonts w:hint="eastAsia" w:ascii="仿宋_GB2312" w:hAnsi="仿宋" w:cs="仿宋_GB2312"/>
          <w:szCs w:val="32"/>
          <w:lang w:val="en-US" w:eastAsia="zh-CN"/>
        </w:rPr>
        <w:t>5</w:t>
      </w:r>
      <w:r>
        <w:rPr>
          <w:rFonts w:hint="eastAsia" w:ascii="仿宋_GB2312" w:hAnsi="仿宋" w:cs="仿宋_GB2312"/>
          <w:szCs w:val="32"/>
        </w:rPr>
        <w:t>)</w:t>
      </w:r>
      <w:r>
        <w:rPr>
          <w:rFonts w:hint="eastAsia" w:ascii="仿宋_GB2312" w:hAnsi="仿宋" w:cs="仿宋_GB2312"/>
          <w:szCs w:val="32"/>
          <w:lang w:eastAsia="zh-CN"/>
        </w:rPr>
        <w:t>厦刑初字第</w:t>
      </w:r>
      <w:r>
        <w:rPr>
          <w:rFonts w:hint="eastAsia" w:ascii="仿宋_GB2312" w:hAnsi="仿宋" w:cs="仿宋_GB2312"/>
          <w:szCs w:val="32"/>
          <w:lang w:val="en-US" w:eastAsia="zh-CN"/>
        </w:rPr>
        <w:t>117</w:t>
      </w:r>
      <w:r>
        <w:rPr>
          <w:rFonts w:hint="eastAsia" w:ascii="仿宋_GB2312" w:hAnsi="仿宋" w:cs="仿宋_GB2312"/>
          <w:szCs w:val="32"/>
        </w:rPr>
        <w:t>号刑事判决</w:t>
      </w:r>
      <w:r>
        <w:rPr>
          <w:rFonts w:hint="eastAsia" w:ascii="仿宋_GB2312" w:hAnsi="仿宋" w:cs="仿宋_GB2312"/>
          <w:szCs w:val="32"/>
          <w:lang w:eastAsia="zh-CN"/>
        </w:rPr>
        <w:t>中第二项，即童天明犯</w:t>
      </w:r>
      <w:r>
        <w:rPr>
          <w:rFonts w:hint="eastAsia" w:ascii="仿宋_GB2312" w:hAnsi="仿宋" w:cs="仿宋_GB2312"/>
          <w:szCs w:val="32"/>
        </w:rPr>
        <w:t>贩卖、运输毒品罪，判处</w:t>
      </w:r>
      <w:r>
        <w:rPr>
          <w:rFonts w:hint="eastAsia" w:ascii="仿宋_GB2312" w:hAnsi="仿宋" w:cs="仿宋_GB2312"/>
          <w:szCs w:val="32"/>
          <w:lang w:eastAsia="zh-CN"/>
        </w:rPr>
        <w:t>死刑</w:t>
      </w:r>
      <w:r>
        <w:rPr>
          <w:rFonts w:hint="eastAsia" w:ascii="仿宋_GB2312" w:hAnsi="仿宋" w:cs="仿宋_GB2312"/>
          <w:szCs w:val="32"/>
        </w:rPr>
        <w:t>，</w:t>
      </w:r>
      <w:r>
        <w:rPr>
          <w:rFonts w:hint="eastAsia" w:ascii="仿宋_GB2312" w:hAnsi="仿宋" w:cs="仿宋_GB2312"/>
          <w:szCs w:val="32"/>
          <w:lang w:eastAsia="zh-CN"/>
        </w:rPr>
        <w:t>缓期二年执行，</w:t>
      </w:r>
      <w:r>
        <w:rPr>
          <w:rFonts w:hint="eastAsia" w:ascii="仿宋_GB2312" w:hAnsi="仿宋" w:cs="仿宋_GB2312"/>
          <w:szCs w:val="32"/>
        </w:rPr>
        <w:t>剥夺政治权利终身，并处没收个人全部财产。201</w:t>
      </w:r>
      <w:r>
        <w:rPr>
          <w:rFonts w:hint="eastAsia" w:ascii="仿宋_GB2312" w:hAnsi="仿宋" w:cs="仿宋_GB2312"/>
          <w:szCs w:val="32"/>
          <w:lang w:val="en-US" w:eastAsia="zh-CN"/>
        </w:rPr>
        <w:t>8</w:t>
      </w:r>
      <w:r>
        <w:rPr>
          <w:rFonts w:hint="eastAsia" w:ascii="仿宋_GB2312" w:hAnsi="仿宋" w:cs="仿宋_GB2312"/>
          <w:szCs w:val="32"/>
        </w:rPr>
        <w:t>年7月</w:t>
      </w:r>
      <w:r>
        <w:rPr>
          <w:rFonts w:hint="eastAsia" w:ascii="仿宋_GB2312" w:hAnsi="仿宋" w:cs="仿宋_GB2312"/>
          <w:szCs w:val="32"/>
          <w:lang w:val="en-US" w:eastAsia="zh-CN"/>
        </w:rPr>
        <w:t>10</w:t>
      </w:r>
      <w:r>
        <w:rPr>
          <w:rFonts w:hint="eastAsia" w:ascii="仿宋_GB2312" w:hAnsi="仿宋" w:cs="仿宋_GB2312"/>
          <w:szCs w:val="32"/>
        </w:rPr>
        <w:t>日交付漳州监狱执行刑罚。</w:t>
      </w:r>
      <w:r>
        <w:rPr>
          <w:rFonts w:hint="eastAsia" w:ascii="仿宋_GB2312"/>
          <w:szCs w:val="32"/>
        </w:rPr>
        <w:t>20</w:t>
      </w:r>
      <w:r>
        <w:rPr>
          <w:rFonts w:hint="eastAsia" w:ascii="仿宋_GB2312"/>
          <w:szCs w:val="32"/>
          <w:lang w:val="en-US" w:eastAsia="zh-CN"/>
        </w:rPr>
        <w:t>19</w:t>
      </w:r>
      <w:r>
        <w:rPr>
          <w:rFonts w:hint="eastAsia" w:ascii="仿宋_GB2312"/>
          <w:szCs w:val="32"/>
        </w:rPr>
        <w:t>年</w:t>
      </w:r>
      <w:r>
        <w:rPr>
          <w:rFonts w:hint="eastAsia" w:ascii="仿宋_GB2312"/>
          <w:szCs w:val="32"/>
          <w:lang w:val="en-US" w:eastAsia="zh-CN"/>
        </w:rPr>
        <w:t>8</w:t>
      </w:r>
      <w:r>
        <w:rPr>
          <w:rFonts w:hint="eastAsia" w:ascii="仿宋_GB2312"/>
          <w:szCs w:val="32"/>
        </w:rPr>
        <w:t>月</w:t>
      </w:r>
      <w:r>
        <w:rPr>
          <w:rFonts w:hint="eastAsia" w:ascii="仿宋_GB2312"/>
          <w:szCs w:val="32"/>
          <w:lang w:val="en-US" w:eastAsia="zh-CN"/>
        </w:rPr>
        <w:t>2</w:t>
      </w:r>
      <w:r>
        <w:rPr>
          <w:rFonts w:hint="eastAsia" w:ascii="仿宋_GB2312"/>
          <w:szCs w:val="32"/>
        </w:rPr>
        <w:t>日，福建省高级人民法院以（</w:t>
      </w:r>
      <w:r>
        <w:rPr>
          <w:rFonts w:hint="eastAsia" w:ascii="仿宋_GB2312"/>
          <w:szCs w:val="32"/>
          <w:lang w:val="en-US" w:eastAsia="zh-CN"/>
        </w:rPr>
        <w:t>2019</w:t>
      </w:r>
      <w:r>
        <w:rPr>
          <w:rFonts w:hint="eastAsia" w:ascii="仿宋_GB2312"/>
          <w:szCs w:val="32"/>
        </w:rPr>
        <w:t>）闽刑更</w:t>
      </w:r>
      <w:r>
        <w:rPr>
          <w:rFonts w:hint="eastAsia" w:ascii="仿宋_GB2312"/>
          <w:szCs w:val="32"/>
          <w:lang w:val="en-US" w:eastAsia="zh-CN"/>
        </w:rPr>
        <w:t>266</w:t>
      </w:r>
      <w:r>
        <w:rPr>
          <w:rFonts w:hint="eastAsia" w:ascii="仿宋_GB2312"/>
          <w:szCs w:val="32"/>
        </w:rPr>
        <w:t>号刑事裁定书，</w:t>
      </w:r>
      <w:r>
        <w:rPr>
          <w:rFonts w:hint="eastAsia" w:ascii="仿宋_GB2312"/>
          <w:szCs w:val="32"/>
          <w:lang w:eastAsia="zh-CN"/>
        </w:rPr>
        <w:t>对其</w:t>
      </w:r>
      <w:r>
        <w:rPr>
          <w:rFonts w:hint="eastAsia" w:ascii="仿宋_GB2312"/>
          <w:szCs w:val="32"/>
        </w:rPr>
        <w:t>减为</w:t>
      </w:r>
      <w:r>
        <w:rPr>
          <w:rFonts w:hint="eastAsia" w:ascii="仿宋_GB2312"/>
          <w:szCs w:val="32"/>
          <w:lang w:eastAsia="zh-CN"/>
        </w:rPr>
        <w:t>无</w:t>
      </w:r>
      <w:r>
        <w:rPr>
          <w:rFonts w:hint="eastAsia" w:ascii="仿宋_GB2312"/>
          <w:szCs w:val="32"/>
        </w:rPr>
        <w:t>期徒刑，</w:t>
      </w:r>
      <w:r>
        <w:rPr>
          <w:rFonts w:hint="eastAsia" w:ascii="仿宋_GB2312"/>
          <w:szCs w:val="32"/>
          <w:lang w:eastAsia="zh-CN"/>
        </w:rPr>
        <w:t>剥夺政治权利终身不变。</w:t>
      </w:r>
      <w:r>
        <w:rPr>
          <w:rFonts w:hint="eastAsia" w:ascii="仿宋_GB2312"/>
          <w:szCs w:val="32"/>
          <w:lang w:val="en-US" w:eastAsia="zh-CN"/>
        </w:rPr>
        <w:t>2023年6月20日，</w:t>
      </w:r>
      <w:r>
        <w:rPr>
          <w:rFonts w:hint="eastAsia" w:ascii="仿宋_GB2312"/>
          <w:szCs w:val="32"/>
        </w:rPr>
        <w:t>福建省高级人民法院以（</w:t>
      </w:r>
      <w:r>
        <w:rPr>
          <w:rFonts w:hint="eastAsia" w:ascii="仿宋_GB2312"/>
          <w:szCs w:val="32"/>
          <w:lang w:val="en-US" w:eastAsia="zh-CN"/>
        </w:rPr>
        <w:t>2023</w:t>
      </w:r>
      <w:r>
        <w:rPr>
          <w:rFonts w:hint="eastAsia" w:ascii="仿宋_GB2312"/>
          <w:szCs w:val="32"/>
        </w:rPr>
        <w:t>）闽刑更</w:t>
      </w:r>
      <w:r>
        <w:rPr>
          <w:rFonts w:hint="eastAsia" w:ascii="仿宋_GB2312"/>
          <w:szCs w:val="32"/>
          <w:lang w:val="en-US" w:eastAsia="zh-CN"/>
        </w:rPr>
        <w:t>131</w:t>
      </w:r>
      <w:r>
        <w:rPr>
          <w:rFonts w:hint="eastAsia" w:ascii="仿宋_GB2312"/>
          <w:szCs w:val="32"/>
        </w:rPr>
        <w:t>号刑事裁定书，</w:t>
      </w:r>
      <w:r>
        <w:rPr>
          <w:rFonts w:hint="eastAsia" w:ascii="仿宋_GB2312"/>
          <w:szCs w:val="32"/>
          <w:lang w:eastAsia="zh-CN"/>
        </w:rPr>
        <w:t>对其</w:t>
      </w:r>
      <w:r>
        <w:rPr>
          <w:rFonts w:hint="eastAsia" w:ascii="仿宋_GB2312"/>
          <w:szCs w:val="32"/>
        </w:rPr>
        <w:t>减为</w:t>
      </w:r>
      <w:r>
        <w:rPr>
          <w:rFonts w:hint="eastAsia" w:ascii="仿宋_GB2312"/>
          <w:szCs w:val="32"/>
          <w:lang w:eastAsia="zh-CN"/>
        </w:rPr>
        <w:t>有期徒刑二十五年，剥夺政治权利改为十年</w:t>
      </w:r>
      <w:r>
        <w:rPr>
          <w:rFonts w:hint="eastAsia" w:ascii="仿宋_GB2312"/>
          <w:szCs w:val="32"/>
          <w:lang w:val="en-US" w:eastAsia="zh-CN"/>
        </w:rPr>
        <w:t>,</w:t>
      </w:r>
      <w:r>
        <w:rPr>
          <w:rFonts w:hint="eastAsia" w:ascii="仿宋_GB2312" w:hAnsi="仿宋_GB2312" w:cs="仿宋_GB2312"/>
          <w:szCs w:val="32"/>
        </w:rPr>
        <w:t>20</w:t>
      </w:r>
      <w:r>
        <w:rPr>
          <w:rFonts w:hint="eastAsia" w:ascii="仿宋_GB2312" w:hAnsi="仿宋_GB2312" w:cs="仿宋_GB2312"/>
          <w:szCs w:val="32"/>
          <w:lang w:val="en-US" w:eastAsia="zh-CN"/>
        </w:rPr>
        <w:t>23</w:t>
      </w:r>
      <w:r>
        <w:rPr>
          <w:rFonts w:hint="eastAsia" w:ascii="仿宋_GB2312" w:hAnsi="仿宋_GB2312" w:cs="仿宋_GB2312"/>
          <w:szCs w:val="32"/>
        </w:rPr>
        <w:t>年</w:t>
      </w:r>
      <w:r>
        <w:rPr>
          <w:rFonts w:hint="eastAsia" w:ascii="仿宋_GB2312" w:hAnsi="仿宋_GB2312" w:cs="仿宋_GB2312"/>
          <w:szCs w:val="32"/>
          <w:lang w:val="en-US" w:eastAsia="zh-CN"/>
        </w:rPr>
        <w:t xml:space="preserve"> 6</w:t>
      </w:r>
      <w:r>
        <w:rPr>
          <w:rFonts w:hint="eastAsia" w:ascii="仿宋_GB2312" w:hAnsi="仿宋_GB2312" w:cs="仿宋_GB2312"/>
          <w:szCs w:val="32"/>
        </w:rPr>
        <w:t>月</w:t>
      </w:r>
      <w:r>
        <w:rPr>
          <w:rFonts w:hint="eastAsia" w:ascii="仿宋_GB2312" w:hAnsi="仿宋_GB2312" w:cs="仿宋_GB2312"/>
          <w:szCs w:val="32"/>
          <w:lang w:val="en-US" w:eastAsia="zh-CN"/>
        </w:rPr>
        <w:t>30</w:t>
      </w:r>
      <w:r>
        <w:rPr>
          <w:rFonts w:hint="eastAsia" w:ascii="仿宋_GB2312" w:hAnsi="仿宋_GB2312" w:cs="仿宋_GB2312"/>
          <w:szCs w:val="32"/>
        </w:rPr>
        <w:t>日送达</w:t>
      </w:r>
      <w:r>
        <w:rPr>
          <w:rFonts w:hint="eastAsia" w:ascii="仿宋_GB2312" w:hAnsi="仿宋_GB2312" w:cs="仿宋_GB2312"/>
          <w:szCs w:val="32"/>
          <w:lang w:val="en-US" w:eastAsia="zh-CN"/>
        </w:rPr>
        <w:t>,</w:t>
      </w:r>
      <w:r>
        <w:rPr>
          <w:rFonts w:hint="eastAsia" w:ascii="仿宋_GB2312" w:hAnsi="仿宋_GB2312" w:cs="仿宋_GB2312"/>
          <w:szCs w:val="32"/>
        </w:rPr>
        <w:t>刑期</w:t>
      </w:r>
      <w:r>
        <w:rPr>
          <w:rFonts w:hint="eastAsia" w:ascii="仿宋_GB2312" w:hAnsi="仿宋_GB2312" w:cs="仿宋_GB2312"/>
          <w:szCs w:val="32"/>
          <w:lang w:eastAsia="zh-CN"/>
        </w:rPr>
        <w:t>自</w:t>
      </w:r>
      <w:r>
        <w:rPr>
          <w:rFonts w:hint="eastAsia" w:ascii="仿宋_GB2312" w:hAnsi="仿宋_GB2312" w:cs="仿宋_GB2312"/>
          <w:szCs w:val="32"/>
          <w:lang w:val="en-US" w:eastAsia="zh-CN"/>
        </w:rPr>
        <w:t>2023年6月20日起</w:t>
      </w:r>
      <w:r>
        <w:rPr>
          <w:rFonts w:hint="eastAsia" w:ascii="仿宋_GB2312" w:hAnsi="仿宋_GB2312" w:cs="仿宋_GB2312"/>
          <w:szCs w:val="32"/>
        </w:rPr>
        <w:t>至20</w:t>
      </w:r>
      <w:r>
        <w:rPr>
          <w:rFonts w:hint="eastAsia" w:ascii="仿宋_GB2312" w:hAnsi="仿宋_GB2312" w:cs="仿宋_GB2312"/>
          <w:szCs w:val="32"/>
          <w:lang w:val="en-US" w:eastAsia="zh-CN"/>
        </w:rPr>
        <w:t>48</w:t>
      </w:r>
      <w:r>
        <w:rPr>
          <w:rFonts w:hint="eastAsia" w:ascii="仿宋_GB2312" w:hAnsi="仿宋_GB2312" w:cs="仿宋_GB2312"/>
          <w:szCs w:val="32"/>
        </w:rPr>
        <w:t>年</w:t>
      </w:r>
      <w:r>
        <w:rPr>
          <w:rFonts w:hint="eastAsia" w:ascii="仿宋_GB2312" w:hAnsi="仿宋_GB2312" w:cs="仿宋_GB2312"/>
          <w:szCs w:val="32"/>
          <w:lang w:val="en-US" w:eastAsia="zh-CN"/>
        </w:rPr>
        <w:t>6</w:t>
      </w:r>
      <w:r>
        <w:rPr>
          <w:rFonts w:hint="eastAsia" w:ascii="仿宋_GB2312" w:hAnsi="仿宋_GB2312" w:cs="仿宋_GB2312"/>
          <w:szCs w:val="32"/>
        </w:rPr>
        <w:t>月</w:t>
      </w:r>
      <w:r>
        <w:rPr>
          <w:rFonts w:hint="eastAsia" w:ascii="仿宋_GB2312" w:hAnsi="仿宋_GB2312" w:cs="仿宋_GB2312"/>
          <w:szCs w:val="32"/>
          <w:lang w:val="en-US" w:eastAsia="zh-CN"/>
        </w:rPr>
        <w:t>19</w:t>
      </w:r>
      <w:r>
        <w:rPr>
          <w:rFonts w:hint="eastAsia" w:ascii="仿宋_GB2312" w:hAnsi="仿宋_GB2312" w:cs="仿宋_GB2312"/>
          <w:szCs w:val="32"/>
        </w:rPr>
        <w:t>日止</w:t>
      </w:r>
      <w:r>
        <w:rPr>
          <w:rFonts w:hint="eastAsia" w:ascii="仿宋_GB2312" w:hAnsi="Times New Roman"/>
          <w:szCs w:val="32"/>
        </w:rPr>
        <w:t>。属普管级罪犯。</w:t>
      </w:r>
    </w:p>
    <w:p>
      <w:pPr>
        <w:spacing w:line="120" w:lineRule="auto"/>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自上次减刑以来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15"/>
        <w:autoSpaceDE w:val="0"/>
        <w:autoSpaceDN w:val="0"/>
        <w:adjustRightInd w:val="0"/>
        <w:spacing w:line="120" w:lineRule="auto"/>
        <w:ind w:firstLine="640"/>
        <w:rPr>
          <w:rFonts w:ascii="仿宋_GB2312" w:hAnsi="仿宋"/>
          <w:iCs/>
          <w:kern w:val="2"/>
          <w:szCs w:val="32"/>
        </w:rPr>
      </w:pPr>
      <w:r>
        <w:rPr>
          <w:rFonts w:hint="eastAsia" w:ascii="仿宋_GB2312" w:hAnsi="仿宋"/>
          <w:iCs/>
          <w:kern w:val="2"/>
          <w:szCs w:val="32"/>
        </w:rPr>
        <w:t>认罪悔罪：能服从法院判决，自书认罪悔罪书。</w:t>
      </w:r>
    </w:p>
    <w:p>
      <w:pPr>
        <w:pStyle w:val="15"/>
        <w:autoSpaceDE w:val="0"/>
        <w:autoSpaceDN w:val="0"/>
        <w:adjustRightInd w:val="0"/>
        <w:spacing w:line="120" w:lineRule="auto"/>
        <w:ind w:firstLine="640"/>
        <w:rPr>
          <w:rFonts w:ascii="仿宋_GB2312" w:hAnsi="仿宋" w:cs="宋体"/>
          <w:color w:val="FF0000"/>
          <w:szCs w:val="32"/>
          <w:lang w:val="zh-CN"/>
        </w:rPr>
      </w:pPr>
      <w:r>
        <w:rPr>
          <w:rFonts w:hint="eastAsia" w:ascii="仿宋_GB2312" w:hAnsi="仿宋"/>
          <w:szCs w:val="32"/>
        </w:rPr>
        <w:t>遵守监规</w:t>
      </w:r>
      <w:r>
        <w:rPr>
          <w:rFonts w:hint="eastAsia" w:ascii="仿宋_GB2312" w:hAnsi="仿宋" w:cs="宋体"/>
          <w:szCs w:val="32"/>
          <w:lang w:val="zh-CN"/>
        </w:rPr>
        <w:t>：</w:t>
      </w:r>
      <w:r>
        <w:rPr>
          <w:rFonts w:hint="eastAsia" w:ascii="仿宋_GB2312"/>
          <w:szCs w:val="32"/>
        </w:rPr>
        <w:t>能遵守法律法规及监规纪律，接受教育改造。</w:t>
      </w:r>
    </w:p>
    <w:p>
      <w:pPr>
        <w:pStyle w:val="15"/>
        <w:autoSpaceDE w:val="0"/>
        <w:autoSpaceDN w:val="0"/>
        <w:adjustRightInd w:val="0"/>
        <w:spacing w:line="120" w:lineRule="auto"/>
        <w:ind w:left="640" w:firstLine="0" w:firstLineChars="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5"/>
        <w:autoSpaceDE w:val="0"/>
        <w:autoSpaceDN w:val="0"/>
        <w:adjustRightInd w:val="0"/>
        <w:spacing w:line="120" w:lineRule="auto"/>
        <w:ind w:firstLine="640"/>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5"/>
        <w:spacing w:line="120" w:lineRule="auto"/>
        <w:ind w:firstLine="640"/>
        <w:rPr>
          <w:rFonts w:ascii="仿宋_GB2312"/>
          <w:szCs w:val="32"/>
        </w:rPr>
      </w:pPr>
      <w:r>
        <w:rPr>
          <w:rFonts w:hint="eastAsia" w:ascii="仿宋_GB2312" w:hAnsi="仿宋" w:cs="宋体"/>
          <w:szCs w:val="32"/>
          <w:lang w:val="zh-CN"/>
        </w:rPr>
        <w:t>奖惩情况：</w:t>
      </w:r>
      <w:r>
        <w:rPr>
          <w:rFonts w:hint="eastAsia" w:ascii="仿宋_GB2312" w:hAnsi="仿宋_GB2312" w:cs="仿宋_GB2312"/>
          <w:bCs/>
          <w:szCs w:val="32"/>
        </w:rPr>
        <w:t>该犯上次评定表扬剩余考核分</w:t>
      </w:r>
      <w:r>
        <w:rPr>
          <w:rFonts w:hint="eastAsia" w:ascii="仿宋_GB2312" w:hAnsi="仿宋_GB2312" w:cs="仿宋_GB2312"/>
          <w:bCs/>
          <w:szCs w:val="32"/>
          <w:lang w:val="en-US" w:eastAsia="zh-CN"/>
        </w:rPr>
        <w:t>268</w:t>
      </w:r>
      <w:r>
        <w:rPr>
          <w:rFonts w:hint="eastAsia" w:ascii="仿宋_GB2312" w:hAnsi="仿宋_GB2312" w:cs="仿宋_GB2312"/>
          <w:bCs/>
          <w:szCs w:val="32"/>
        </w:rPr>
        <w:t>分，本轮考核期202</w:t>
      </w:r>
      <w:r>
        <w:rPr>
          <w:rFonts w:hint="eastAsia" w:ascii="仿宋_GB2312" w:hAnsi="仿宋_GB2312" w:cs="仿宋_GB2312"/>
          <w:bCs/>
          <w:szCs w:val="32"/>
          <w:lang w:val="en-US" w:eastAsia="zh-CN"/>
        </w:rPr>
        <w:t>3</w:t>
      </w:r>
      <w:r>
        <w:rPr>
          <w:rFonts w:hint="eastAsia" w:ascii="仿宋_GB2312" w:hAnsi="仿宋_GB2312" w:cs="仿宋_GB2312"/>
          <w:bCs/>
          <w:szCs w:val="32"/>
        </w:rPr>
        <w:t>年2月至2025年</w:t>
      </w:r>
      <w:r>
        <w:rPr>
          <w:rFonts w:hint="eastAsia" w:ascii="仿宋_GB2312" w:hAnsi="仿宋_GB2312" w:cs="仿宋_GB2312"/>
          <w:bCs/>
          <w:szCs w:val="32"/>
          <w:lang w:val="en-US" w:eastAsia="zh-CN"/>
        </w:rPr>
        <w:t>7</w:t>
      </w:r>
      <w:r>
        <w:rPr>
          <w:rFonts w:hint="eastAsia" w:ascii="仿宋_GB2312" w:hAnsi="仿宋_GB2312" w:cs="仿宋_GB2312"/>
          <w:bCs/>
          <w:szCs w:val="32"/>
        </w:rPr>
        <w:t>月累计获考核分</w:t>
      </w:r>
      <w:r>
        <w:rPr>
          <w:rFonts w:hint="eastAsia" w:ascii="仿宋_GB2312" w:hAnsi="仿宋_GB2312" w:cs="仿宋_GB2312"/>
          <w:bCs/>
          <w:szCs w:val="32"/>
          <w:lang w:val="en-US" w:eastAsia="zh-CN"/>
        </w:rPr>
        <w:t>3162</w:t>
      </w:r>
      <w:r>
        <w:rPr>
          <w:rFonts w:hint="eastAsia" w:ascii="仿宋_GB2312" w:hAnsi="仿宋_GB2312" w:cs="仿宋_GB2312"/>
          <w:bCs/>
          <w:szCs w:val="32"/>
        </w:rPr>
        <w:t>分，合计获得考核分</w:t>
      </w:r>
      <w:r>
        <w:rPr>
          <w:rFonts w:hint="eastAsia" w:ascii="仿宋_GB2312" w:hAnsi="仿宋_GB2312" w:cs="仿宋_GB2312"/>
          <w:bCs/>
          <w:szCs w:val="32"/>
          <w:lang w:val="en-US" w:eastAsia="zh-CN"/>
        </w:rPr>
        <w:t>3430</w:t>
      </w:r>
      <w:r>
        <w:rPr>
          <w:rFonts w:hint="eastAsia" w:ascii="仿宋_GB2312" w:hAnsi="仿宋_GB2312" w:cs="仿宋_GB2312"/>
          <w:bCs/>
          <w:szCs w:val="32"/>
        </w:rPr>
        <w:t>分，表扬</w:t>
      </w:r>
      <w:r>
        <w:rPr>
          <w:rFonts w:hint="eastAsia" w:ascii="仿宋_GB2312" w:hAnsi="仿宋_GB2312" w:cs="仿宋_GB2312"/>
          <w:bCs/>
          <w:szCs w:val="32"/>
          <w:lang w:val="en-US" w:eastAsia="zh-CN"/>
        </w:rPr>
        <w:t>5</w:t>
      </w:r>
      <w:r>
        <w:rPr>
          <w:rFonts w:hint="eastAsia" w:ascii="仿宋_GB2312" w:hAnsi="仿宋_GB2312" w:cs="仿宋_GB2312"/>
          <w:bCs/>
          <w:szCs w:val="32"/>
        </w:rPr>
        <w:t>次</w:t>
      </w:r>
      <w:r>
        <w:rPr>
          <w:rFonts w:hint="eastAsia" w:ascii="仿宋_GB2312" w:hAnsi="仿宋_GB2312" w:cs="仿宋_GB2312"/>
          <w:bCs/>
          <w:szCs w:val="32"/>
          <w:lang w:val="en-US" w:eastAsia="zh-CN"/>
        </w:rPr>
        <w:t xml:space="preserve"> </w:t>
      </w:r>
      <w:r>
        <w:rPr>
          <w:rFonts w:hint="eastAsia" w:ascii="仿宋_GB2312" w:hAnsi="仿宋_GB2312" w:cs="仿宋_GB2312"/>
          <w:bCs/>
          <w:szCs w:val="32"/>
        </w:rPr>
        <w:t>；间隔期202</w:t>
      </w:r>
      <w:r>
        <w:rPr>
          <w:rFonts w:hint="eastAsia" w:ascii="仿宋_GB2312" w:hAnsi="仿宋_GB2312" w:cs="仿宋_GB2312"/>
          <w:bCs/>
          <w:szCs w:val="32"/>
          <w:lang w:val="en-US" w:eastAsia="zh-CN"/>
        </w:rPr>
        <w:t>3</w:t>
      </w:r>
      <w:r>
        <w:rPr>
          <w:rFonts w:hint="eastAsia" w:ascii="仿宋_GB2312" w:hAnsi="仿宋_GB2312" w:cs="仿宋_GB2312"/>
          <w:bCs/>
          <w:szCs w:val="32"/>
        </w:rPr>
        <w:t>年</w:t>
      </w:r>
      <w:r>
        <w:rPr>
          <w:rFonts w:hint="eastAsia" w:ascii="仿宋_GB2312" w:hAnsi="仿宋_GB2312" w:cs="仿宋_GB2312"/>
          <w:bCs/>
          <w:szCs w:val="32"/>
          <w:lang w:val="en-US" w:eastAsia="zh-CN"/>
        </w:rPr>
        <w:t>6</w:t>
      </w:r>
      <w:r>
        <w:rPr>
          <w:rFonts w:hint="eastAsia" w:ascii="仿宋_GB2312" w:hAnsi="仿宋_GB2312" w:cs="仿宋_GB2312"/>
          <w:bCs/>
          <w:szCs w:val="32"/>
        </w:rPr>
        <w:t>月</w:t>
      </w:r>
      <w:r>
        <w:rPr>
          <w:rFonts w:hint="eastAsia" w:ascii="仿宋_GB2312" w:hAnsi="仿宋_GB2312" w:cs="仿宋_GB2312"/>
          <w:bCs/>
          <w:szCs w:val="32"/>
          <w:lang w:val="en-US" w:eastAsia="zh-CN"/>
        </w:rPr>
        <w:t>30</w:t>
      </w:r>
      <w:r>
        <w:rPr>
          <w:rFonts w:hint="eastAsia" w:ascii="仿宋_GB2312" w:hAnsi="仿宋_GB2312" w:cs="仿宋_GB2312"/>
          <w:bCs/>
          <w:szCs w:val="32"/>
        </w:rPr>
        <w:t>日至2025年</w:t>
      </w:r>
      <w:r>
        <w:rPr>
          <w:rFonts w:hint="eastAsia" w:ascii="仿宋_GB2312" w:hAnsi="仿宋_GB2312" w:cs="仿宋_GB2312"/>
          <w:bCs/>
          <w:szCs w:val="32"/>
          <w:lang w:val="en-US" w:eastAsia="zh-CN"/>
        </w:rPr>
        <w:t>7</w:t>
      </w:r>
      <w:r>
        <w:rPr>
          <w:rFonts w:hint="eastAsia" w:ascii="仿宋_GB2312" w:hAnsi="仿宋_GB2312" w:cs="仿宋_GB2312"/>
          <w:bCs/>
          <w:szCs w:val="32"/>
        </w:rPr>
        <w:t>月，获考核分</w:t>
      </w:r>
      <w:r>
        <w:rPr>
          <w:rFonts w:hint="eastAsia" w:ascii="仿宋_GB2312" w:hAnsi="仿宋_GB2312" w:cs="仿宋_GB2312"/>
          <w:bCs/>
          <w:szCs w:val="32"/>
          <w:lang w:val="en-US" w:eastAsia="zh-CN"/>
        </w:rPr>
        <w:t>2618</w:t>
      </w:r>
      <w:r>
        <w:rPr>
          <w:rFonts w:hint="eastAsia" w:ascii="仿宋_GB2312" w:hAnsi="仿宋_GB2312" w:cs="仿宋_GB2312"/>
          <w:bCs/>
          <w:szCs w:val="32"/>
        </w:rPr>
        <w:t>分。考核期内无违规扣分。</w:t>
      </w:r>
    </w:p>
    <w:p>
      <w:pPr>
        <w:pStyle w:val="15"/>
        <w:spacing w:line="120" w:lineRule="auto"/>
        <w:ind w:firstLine="640"/>
        <w:rPr>
          <w:rFonts w:hint="eastAsia" w:eastAsia="仿宋_GB2312"/>
          <w:color w:val="FF0000"/>
          <w:szCs w:val="32"/>
          <w:lang w:val="en-US" w:eastAsia="zh-CN"/>
        </w:rPr>
      </w:pPr>
      <w:r>
        <w:rPr>
          <w:rFonts w:hint="eastAsia"/>
          <w:szCs w:val="32"/>
        </w:rPr>
        <w:t>原判财产性判项没收个人全部财产，已履行人民币</w:t>
      </w:r>
      <w:r>
        <w:rPr>
          <w:rFonts w:hint="eastAsia"/>
          <w:szCs w:val="32"/>
          <w:lang w:val="en-US" w:eastAsia="zh-CN"/>
        </w:rPr>
        <w:t>14450.87</w:t>
      </w:r>
      <w:r>
        <w:rPr>
          <w:rFonts w:hint="eastAsia"/>
          <w:szCs w:val="32"/>
        </w:rPr>
        <w:t>元；其中本次提请向福建省厦门市中级人民法院缴纳没收个人全部财产人民币</w:t>
      </w:r>
      <w:r>
        <w:rPr>
          <w:rFonts w:hint="eastAsia"/>
          <w:szCs w:val="32"/>
          <w:lang w:val="en-US" w:eastAsia="zh-CN"/>
        </w:rPr>
        <w:t>500</w:t>
      </w:r>
      <w:r>
        <w:rPr>
          <w:rFonts w:hint="eastAsia"/>
          <w:szCs w:val="32"/>
        </w:rPr>
        <w:t>元</w:t>
      </w:r>
      <w:r>
        <w:rPr>
          <w:rFonts w:hint="eastAsia" w:ascii="仿宋_GB2312"/>
          <w:szCs w:val="32"/>
        </w:rPr>
        <w:t>。该犯考核期月均消费人民币</w:t>
      </w:r>
      <w:r>
        <w:rPr>
          <w:rFonts w:hint="eastAsia" w:ascii="仿宋_GB2312"/>
          <w:szCs w:val="32"/>
          <w:lang w:val="en-US" w:eastAsia="zh-CN"/>
        </w:rPr>
        <w:t>245.75</w:t>
      </w:r>
      <w:r>
        <w:rPr>
          <w:rFonts w:hint="eastAsia" w:ascii="仿宋_GB2312"/>
          <w:szCs w:val="32"/>
        </w:rPr>
        <w:t>元，账户可用余额人民币</w:t>
      </w:r>
      <w:r>
        <w:rPr>
          <w:rFonts w:hint="eastAsia" w:ascii="仿宋_GB2312"/>
          <w:szCs w:val="32"/>
          <w:lang w:val="en-US" w:eastAsia="zh-CN"/>
        </w:rPr>
        <w:t>1071.42</w:t>
      </w:r>
      <w:r>
        <w:rPr>
          <w:rFonts w:hint="eastAsia" w:ascii="仿宋_GB2312"/>
          <w:szCs w:val="32"/>
        </w:rPr>
        <w:t>元。2025年</w:t>
      </w:r>
      <w:r>
        <w:rPr>
          <w:rFonts w:hint="eastAsia" w:ascii="仿宋_GB2312"/>
          <w:szCs w:val="32"/>
          <w:lang w:val="en-US" w:eastAsia="zh-CN"/>
        </w:rPr>
        <w:t>5</w:t>
      </w:r>
      <w:r>
        <w:rPr>
          <w:rFonts w:hint="eastAsia" w:ascii="仿宋_GB2312"/>
          <w:szCs w:val="32"/>
        </w:rPr>
        <w:t>月</w:t>
      </w:r>
      <w:r>
        <w:rPr>
          <w:rFonts w:hint="eastAsia" w:ascii="仿宋_GB2312"/>
          <w:szCs w:val="32"/>
          <w:lang w:val="en-US" w:eastAsia="zh-CN"/>
        </w:rPr>
        <w:t>26</w:t>
      </w:r>
      <w:r>
        <w:rPr>
          <w:rFonts w:hint="eastAsia" w:ascii="仿宋_GB2312"/>
          <w:szCs w:val="32"/>
        </w:rPr>
        <w:t>日福建省厦门市</w:t>
      </w:r>
      <w:r>
        <w:rPr>
          <w:rFonts w:hint="eastAsia" w:ascii="仿宋_GB2312"/>
          <w:szCs w:val="32"/>
          <w:lang w:eastAsia="zh-CN"/>
        </w:rPr>
        <w:t>中级</w:t>
      </w:r>
      <w:r>
        <w:rPr>
          <w:rFonts w:hint="eastAsia" w:ascii="仿宋_GB2312"/>
          <w:szCs w:val="32"/>
        </w:rPr>
        <w:t>人民法院财产性判项复函载明：</w:t>
      </w:r>
      <w:r>
        <w:rPr>
          <w:rFonts w:hint="eastAsia" w:ascii="仿宋_GB2312"/>
          <w:szCs w:val="32"/>
          <w:lang w:eastAsia="zh-CN"/>
        </w:rPr>
        <w:t>经法院查控及核实，被执行人童天明名下查无可供执行的财产。</w:t>
      </w:r>
    </w:p>
    <w:p>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beforeLines="0" w:afterLines="0"/>
        <w:ind w:firstLine="640" w:firstLineChars="200"/>
        <w:jc w:val="left"/>
        <w:rPr>
          <w:szCs w:val="32"/>
        </w:rPr>
      </w:pPr>
      <w:r>
        <w:rPr>
          <w:rFonts w:hint="eastAsia" w:ascii="仿宋_GB2312" w:hAnsi="仿宋_GB2312" w:eastAsia="仿宋_GB2312"/>
          <w:kern w:val="32"/>
          <w:sz w:val="32"/>
          <w:szCs w:val="24"/>
          <w:lang w:val="zh-CN"/>
        </w:rPr>
        <w:t>本案于2025年10月16日至2025年10月22日在狱内公示未收到不同意见。</w:t>
      </w:r>
    </w:p>
    <w:p>
      <w:pPr>
        <w:spacing w:line="120" w:lineRule="auto"/>
        <w:ind w:firstLine="640" w:firstLineChars="200"/>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w:t>
      </w:r>
      <w:r>
        <w:rPr>
          <w:rFonts w:hint="eastAsia" w:ascii="仿宋_GB2312" w:hAnsi="仿宋_GB2312" w:cs="仿宋_GB2312"/>
          <w:szCs w:val="32"/>
          <w:lang w:eastAsia="zh-CN"/>
        </w:rPr>
        <w:t>童天明</w:t>
      </w:r>
      <w:r>
        <w:rPr>
          <w:rFonts w:hint="eastAsia" w:ascii="仿宋_GB2312" w:hAnsi="仿宋_GB2312" w:cs="仿宋_GB2312"/>
          <w:szCs w:val="32"/>
        </w:rPr>
        <w:t>予以减刑</w:t>
      </w:r>
      <w:r>
        <w:rPr>
          <w:rFonts w:hint="eastAsia" w:ascii="仿宋_GB2312" w:hAnsi="仿宋_GB2312" w:cs="仿宋_GB2312"/>
          <w:szCs w:val="32"/>
          <w:lang w:eastAsia="zh-CN"/>
        </w:rPr>
        <w:t>八</w:t>
      </w:r>
      <w:r>
        <w:rPr>
          <w:rFonts w:hint="eastAsia" w:ascii="仿宋_GB2312" w:hAnsi="仿宋_GB2312" w:cs="仿宋_GB2312"/>
          <w:szCs w:val="32"/>
        </w:rPr>
        <w:t>个月</w:t>
      </w:r>
      <w:r>
        <w:rPr>
          <w:rFonts w:hint="eastAsia" w:ascii="仿宋_GB2312" w:hAnsi="仿宋_GB2312" w:cs="仿宋_GB2312"/>
          <w:szCs w:val="32"/>
          <w:lang w:eastAsia="zh-CN"/>
        </w:rPr>
        <w:t>，剥夺政治权利十年不变</w:t>
      </w:r>
      <w:r>
        <w:rPr>
          <w:rFonts w:hint="eastAsia" w:ascii="仿宋_GB2312" w:hAnsi="仿宋_GB2312" w:cs="仿宋_GB2312"/>
          <w:szCs w:val="32"/>
        </w:rPr>
        <w:t>。特提请你院审理裁定。</w:t>
      </w:r>
    </w:p>
    <w:p>
      <w:pPr>
        <w:pStyle w:val="2"/>
        <w:spacing w:line="120" w:lineRule="auto"/>
        <w:ind w:right="-48" w:rightChars="-15" w:firstLine="640" w:firstLineChars="200"/>
        <w:rPr>
          <w:szCs w:val="32"/>
        </w:rPr>
      </w:pPr>
      <w:r>
        <w:rPr>
          <w:rFonts w:hint="eastAsia"/>
          <w:szCs w:val="32"/>
        </w:rPr>
        <w:t>此致</w:t>
      </w:r>
    </w:p>
    <w:p>
      <w:pPr>
        <w:spacing w:line="120" w:lineRule="auto"/>
        <w:ind w:right="-48" w:rightChars="-15"/>
        <w:rPr>
          <w:rFonts w:ascii="仿宋_GB2312" w:hAnsi="Times New Roman"/>
          <w:szCs w:val="32"/>
        </w:rPr>
      </w:pPr>
      <w:r>
        <w:rPr>
          <w:rFonts w:hint="eastAsia" w:ascii="仿宋_GB2312" w:hAnsi="Times New Roman"/>
          <w:szCs w:val="32"/>
        </w:rPr>
        <w:t>福建省漳州市中级人民法院</w:t>
      </w:r>
    </w:p>
    <w:p>
      <w:pPr>
        <w:spacing w:line="120" w:lineRule="auto"/>
        <w:ind w:firstLine="640" w:firstLineChars="200"/>
        <w:rPr>
          <w:rFonts w:ascii="仿宋_GB2312" w:hAnsi="Times New Roman" w:cs="仿宋_GB2312"/>
          <w:szCs w:val="32"/>
        </w:rPr>
      </w:pPr>
      <w:r>
        <w:rPr>
          <w:rFonts w:hint="eastAsia" w:ascii="仿宋_GB2312" w:hAnsi="Times New Roman" w:cs="仿宋_GB2312"/>
          <w:szCs w:val="32"/>
        </w:rPr>
        <w:t>附件：⒈罪犯</w:t>
      </w:r>
      <w:r>
        <w:rPr>
          <w:rFonts w:hint="eastAsia" w:ascii="仿宋_GB2312" w:hAnsi="Times New Roman" w:cs="仿宋_GB2312"/>
          <w:szCs w:val="32"/>
          <w:lang w:eastAsia="zh-CN"/>
        </w:rPr>
        <w:t>童天明</w:t>
      </w:r>
      <w:r>
        <w:rPr>
          <w:rFonts w:hint="eastAsia" w:ascii="仿宋_GB2312" w:hAnsi="Times New Roman" w:cs="仿宋_GB2312"/>
          <w:szCs w:val="32"/>
        </w:rPr>
        <w:t>卷宗二册</w:t>
      </w:r>
    </w:p>
    <w:p>
      <w:pPr>
        <w:spacing w:line="120" w:lineRule="auto"/>
        <w:ind w:right="-48" w:rightChars="-15" w:firstLine="1600" w:firstLineChars="500"/>
        <w:rPr>
          <w:rFonts w:ascii="仿宋_GB2312" w:hAnsi="Times New Roman" w:cs="仿宋_GB2312"/>
          <w:szCs w:val="32"/>
        </w:rPr>
      </w:pPr>
      <w:r>
        <w:rPr>
          <w:rFonts w:hint="eastAsia" w:ascii="仿宋_GB2312" w:hAnsi="Times New Roman" w:cs="仿宋_GB2312"/>
          <w:szCs w:val="32"/>
        </w:rPr>
        <w:t>⒉减刑建议书二份</w:t>
      </w:r>
    </w:p>
    <w:p>
      <w:pPr>
        <w:spacing w:line="120" w:lineRule="auto"/>
        <w:ind w:right="1213" w:rightChars="379" w:firstLine="614" w:firstLineChars="192"/>
        <w:jc w:val="right"/>
        <w:rPr>
          <w:rFonts w:ascii="仿宋_GB2312" w:hAnsi="Times New Roman"/>
          <w:szCs w:val="32"/>
        </w:rPr>
      </w:pPr>
      <w:r>
        <w:rPr>
          <w:rFonts w:hint="eastAsia" w:ascii="仿宋_GB2312" w:hAnsi="Times New Roman"/>
          <w:szCs w:val="32"/>
        </w:rPr>
        <w:t>福建省漳州监狱</w:t>
      </w:r>
    </w:p>
    <w:p>
      <w:pPr>
        <w:spacing w:line="120" w:lineRule="auto"/>
        <w:ind w:right="1213" w:rightChars="379" w:firstLine="614" w:firstLineChars="192"/>
        <w:jc w:val="right"/>
        <w:rPr>
          <w:rFonts w:ascii="仿宋_GB2312" w:hAnsi="Times New Roman"/>
          <w:szCs w:val="32"/>
        </w:rPr>
      </w:pPr>
      <w:r>
        <w:rPr>
          <w:rFonts w:hint="eastAsia" w:ascii="仿宋_GB2312" w:hAnsi="Times New Roman"/>
          <w:szCs w:val="32"/>
        </w:rPr>
        <w:t xml:space="preserve">  2025年</w:t>
      </w:r>
      <w:r>
        <w:rPr>
          <w:rFonts w:hint="eastAsia" w:ascii="仿宋_GB2312" w:hAnsi="Times New Roman"/>
          <w:szCs w:val="32"/>
          <w:lang w:val="en-US" w:eastAsia="zh-CN"/>
        </w:rPr>
        <w:t>10</w:t>
      </w:r>
      <w:r>
        <w:rPr>
          <w:rFonts w:hint="eastAsia" w:ascii="仿宋_GB2312" w:hAnsi="Times New Roman"/>
          <w:szCs w:val="32"/>
        </w:rPr>
        <w:t>月</w:t>
      </w:r>
      <w:r>
        <w:rPr>
          <w:rFonts w:hint="eastAsia" w:ascii="仿宋_GB2312" w:hAnsi="Times New Roman"/>
          <w:szCs w:val="32"/>
          <w:lang w:val="en-US" w:eastAsia="zh-CN"/>
        </w:rPr>
        <w:t>27</w:t>
      </w:r>
      <w:r>
        <w:rPr>
          <w:rFonts w:hint="eastAsia" w:ascii="仿宋_GB2312" w:hAnsi="Times New Roman"/>
          <w:szCs w:val="32"/>
        </w:rPr>
        <w:t>日</w:t>
      </w:r>
    </w:p>
    <w:sectPr>
      <w:headerReference r:id="rId3" w:type="default"/>
      <w:pgSz w:w="11906" w:h="16838"/>
      <w:pgMar w:top="1871" w:right="1304" w:bottom="1871" w:left="1588"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FFFFFF" w:sz="6"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14C"/>
    <w:rsid w:val="00000EA7"/>
    <w:rsid w:val="000026C7"/>
    <w:rsid w:val="0000733D"/>
    <w:rsid w:val="00007CF7"/>
    <w:rsid w:val="0001122B"/>
    <w:rsid w:val="0001227E"/>
    <w:rsid w:val="00015878"/>
    <w:rsid w:val="00015F88"/>
    <w:rsid w:val="00017A45"/>
    <w:rsid w:val="000213FF"/>
    <w:rsid w:val="000222D8"/>
    <w:rsid w:val="00023BD3"/>
    <w:rsid w:val="00025AB1"/>
    <w:rsid w:val="00026EFB"/>
    <w:rsid w:val="000302D4"/>
    <w:rsid w:val="00030A62"/>
    <w:rsid w:val="00030EDF"/>
    <w:rsid w:val="00032369"/>
    <w:rsid w:val="00032F32"/>
    <w:rsid w:val="00035816"/>
    <w:rsid w:val="00037F33"/>
    <w:rsid w:val="00040452"/>
    <w:rsid w:val="0004074D"/>
    <w:rsid w:val="000408F0"/>
    <w:rsid w:val="00041EDE"/>
    <w:rsid w:val="000439BA"/>
    <w:rsid w:val="00044E71"/>
    <w:rsid w:val="00046B7D"/>
    <w:rsid w:val="00051200"/>
    <w:rsid w:val="000515F5"/>
    <w:rsid w:val="000517AA"/>
    <w:rsid w:val="000536F1"/>
    <w:rsid w:val="00061531"/>
    <w:rsid w:val="00064299"/>
    <w:rsid w:val="00064CB7"/>
    <w:rsid w:val="00065585"/>
    <w:rsid w:val="00070695"/>
    <w:rsid w:val="00070DDD"/>
    <w:rsid w:val="0007247A"/>
    <w:rsid w:val="000733B9"/>
    <w:rsid w:val="00073A3D"/>
    <w:rsid w:val="0007688C"/>
    <w:rsid w:val="0007729B"/>
    <w:rsid w:val="00080059"/>
    <w:rsid w:val="00080C85"/>
    <w:rsid w:val="00080DA0"/>
    <w:rsid w:val="00082B3F"/>
    <w:rsid w:val="000838A9"/>
    <w:rsid w:val="000838D1"/>
    <w:rsid w:val="00083B1F"/>
    <w:rsid w:val="000869AC"/>
    <w:rsid w:val="000871E1"/>
    <w:rsid w:val="00090403"/>
    <w:rsid w:val="000904FF"/>
    <w:rsid w:val="00091164"/>
    <w:rsid w:val="000927B3"/>
    <w:rsid w:val="00093C10"/>
    <w:rsid w:val="00097FD9"/>
    <w:rsid w:val="000A011C"/>
    <w:rsid w:val="000A06E6"/>
    <w:rsid w:val="000A10A8"/>
    <w:rsid w:val="000A1567"/>
    <w:rsid w:val="000A1735"/>
    <w:rsid w:val="000A28E0"/>
    <w:rsid w:val="000A35AC"/>
    <w:rsid w:val="000A413F"/>
    <w:rsid w:val="000A6370"/>
    <w:rsid w:val="000B04C0"/>
    <w:rsid w:val="000B0C50"/>
    <w:rsid w:val="000B1874"/>
    <w:rsid w:val="000B31F8"/>
    <w:rsid w:val="000B3D18"/>
    <w:rsid w:val="000B74AA"/>
    <w:rsid w:val="000C0D18"/>
    <w:rsid w:val="000C2BE7"/>
    <w:rsid w:val="000C433F"/>
    <w:rsid w:val="000C4A12"/>
    <w:rsid w:val="000C63CF"/>
    <w:rsid w:val="000C6B4A"/>
    <w:rsid w:val="000C7BAE"/>
    <w:rsid w:val="000D13C5"/>
    <w:rsid w:val="000D3763"/>
    <w:rsid w:val="000D471D"/>
    <w:rsid w:val="000D5386"/>
    <w:rsid w:val="000D5A3F"/>
    <w:rsid w:val="000D7816"/>
    <w:rsid w:val="000E14F9"/>
    <w:rsid w:val="000E1F12"/>
    <w:rsid w:val="000E324A"/>
    <w:rsid w:val="000E3335"/>
    <w:rsid w:val="000E414F"/>
    <w:rsid w:val="000E6209"/>
    <w:rsid w:val="000E71C3"/>
    <w:rsid w:val="000F1162"/>
    <w:rsid w:val="000F1698"/>
    <w:rsid w:val="000F44AC"/>
    <w:rsid w:val="000F63A6"/>
    <w:rsid w:val="00100731"/>
    <w:rsid w:val="00102494"/>
    <w:rsid w:val="00106064"/>
    <w:rsid w:val="00107F8F"/>
    <w:rsid w:val="00111121"/>
    <w:rsid w:val="00113274"/>
    <w:rsid w:val="001162CF"/>
    <w:rsid w:val="00120C7E"/>
    <w:rsid w:val="00121603"/>
    <w:rsid w:val="00121A01"/>
    <w:rsid w:val="001229FA"/>
    <w:rsid w:val="0012339C"/>
    <w:rsid w:val="001270C6"/>
    <w:rsid w:val="001273AC"/>
    <w:rsid w:val="001278FB"/>
    <w:rsid w:val="001302EA"/>
    <w:rsid w:val="00130FCB"/>
    <w:rsid w:val="00131006"/>
    <w:rsid w:val="00131F67"/>
    <w:rsid w:val="0013245D"/>
    <w:rsid w:val="001324A0"/>
    <w:rsid w:val="00132860"/>
    <w:rsid w:val="00134451"/>
    <w:rsid w:val="00136432"/>
    <w:rsid w:val="00137008"/>
    <w:rsid w:val="0014195F"/>
    <w:rsid w:val="00142A07"/>
    <w:rsid w:val="00144AAA"/>
    <w:rsid w:val="00147BEC"/>
    <w:rsid w:val="001503D5"/>
    <w:rsid w:val="001505A6"/>
    <w:rsid w:val="001510F9"/>
    <w:rsid w:val="00153A99"/>
    <w:rsid w:val="00153D62"/>
    <w:rsid w:val="00154EC6"/>
    <w:rsid w:val="00155CCC"/>
    <w:rsid w:val="001563A2"/>
    <w:rsid w:val="0015785D"/>
    <w:rsid w:val="001601E3"/>
    <w:rsid w:val="001619AE"/>
    <w:rsid w:val="00162FF0"/>
    <w:rsid w:val="00163978"/>
    <w:rsid w:val="00163BFB"/>
    <w:rsid w:val="00164A89"/>
    <w:rsid w:val="00164DA6"/>
    <w:rsid w:val="00170F67"/>
    <w:rsid w:val="00170FA5"/>
    <w:rsid w:val="001739F1"/>
    <w:rsid w:val="00175200"/>
    <w:rsid w:val="00175AEA"/>
    <w:rsid w:val="001836F9"/>
    <w:rsid w:val="001859E2"/>
    <w:rsid w:val="00185C2C"/>
    <w:rsid w:val="00187992"/>
    <w:rsid w:val="0019035E"/>
    <w:rsid w:val="00191D12"/>
    <w:rsid w:val="00193D61"/>
    <w:rsid w:val="00195C01"/>
    <w:rsid w:val="00196571"/>
    <w:rsid w:val="00196B8D"/>
    <w:rsid w:val="001A22FC"/>
    <w:rsid w:val="001A36BD"/>
    <w:rsid w:val="001A3A1A"/>
    <w:rsid w:val="001B146A"/>
    <w:rsid w:val="001C1A68"/>
    <w:rsid w:val="001C43E2"/>
    <w:rsid w:val="001C5715"/>
    <w:rsid w:val="001D0110"/>
    <w:rsid w:val="001D1503"/>
    <w:rsid w:val="001D2A32"/>
    <w:rsid w:val="001D2A87"/>
    <w:rsid w:val="001E1B5F"/>
    <w:rsid w:val="001E2662"/>
    <w:rsid w:val="001E26E0"/>
    <w:rsid w:val="001E4AB8"/>
    <w:rsid w:val="001E4D5B"/>
    <w:rsid w:val="001E55AF"/>
    <w:rsid w:val="001E76B4"/>
    <w:rsid w:val="001F02FD"/>
    <w:rsid w:val="001F0717"/>
    <w:rsid w:val="001F0FDF"/>
    <w:rsid w:val="001F11F2"/>
    <w:rsid w:val="001F51DB"/>
    <w:rsid w:val="001F528E"/>
    <w:rsid w:val="001F7712"/>
    <w:rsid w:val="0020231F"/>
    <w:rsid w:val="002038E2"/>
    <w:rsid w:val="00206923"/>
    <w:rsid w:val="00207463"/>
    <w:rsid w:val="0021155C"/>
    <w:rsid w:val="00213EAE"/>
    <w:rsid w:val="00215ABF"/>
    <w:rsid w:val="002163C2"/>
    <w:rsid w:val="00217E77"/>
    <w:rsid w:val="002251EE"/>
    <w:rsid w:val="0022617A"/>
    <w:rsid w:val="0022732E"/>
    <w:rsid w:val="00227B39"/>
    <w:rsid w:val="002335D5"/>
    <w:rsid w:val="00234C4E"/>
    <w:rsid w:val="00236073"/>
    <w:rsid w:val="002372B0"/>
    <w:rsid w:val="00237745"/>
    <w:rsid w:val="00237ABF"/>
    <w:rsid w:val="002402B5"/>
    <w:rsid w:val="00240F41"/>
    <w:rsid w:val="00244A14"/>
    <w:rsid w:val="0024515C"/>
    <w:rsid w:val="0024585B"/>
    <w:rsid w:val="00246394"/>
    <w:rsid w:val="0025162C"/>
    <w:rsid w:val="002565C3"/>
    <w:rsid w:val="00256E0D"/>
    <w:rsid w:val="002577A4"/>
    <w:rsid w:val="00257AAB"/>
    <w:rsid w:val="00257FF2"/>
    <w:rsid w:val="0026006D"/>
    <w:rsid w:val="00262168"/>
    <w:rsid w:val="002648D1"/>
    <w:rsid w:val="002732C2"/>
    <w:rsid w:val="002749D9"/>
    <w:rsid w:val="00274C35"/>
    <w:rsid w:val="00275571"/>
    <w:rsid w:val="002756E7"/>
    <w:rsid w:val="0027669D"/>
    <w:rsid w:val="00285EEF"/>
    <w:rsid w:val="00286580"/>
    <w:rsid w:val="00290FE7"/>
    <w:rsid w:val="00291883"/>
    <w:rsid w:val="002920C7"/>
    <w:rsid w:val="00293CE5"/>
    <w:rsid w:val="00295CF0"/>
    <w:rsid w:val="00297721"/>
    <w:rsid w:val="002A0B7E"/>
    <w:rsid w:val="002A1656"/>
    <w:rsid w:val="002A2794"/>
    <w:rsid w:val="002A38C8"/>
    <w:rsid w:val="002A4773"/>
    <w:rsid w:val="002A6DC9"/>
    <w:rsid w:val="002B0FD7"/>
    <w:rsid w:val="002B3E2F"/>
    <w:rsid w:val="002B4B0F"/>
    <w:rsid w:val="002C0661"/>
    <w:rsid w:val="002C2908"/>
    <w:rsid w:val="002C2B9A"/>
    <w:rsid w:val="002C310A"/>
    <w:rsid w:val="002C44F1"/>
    <w:rsid w:val="002C759A"/>
    <w:rsid w:val="002D14E3"/>
    <w:rsid w:val="002D44A5"/>
    <w:rsid w:val="002E0A71"/>
    <w:rsid w:val="002E1E17"/>
    <w:rsid w:val="002E3382"/>
    <w:rsid w:val="002E4E31"/>
    <w:rsid w:val="002E72F4"/>
    <w:rsid w:val="002F0CF3"/>
    <w:rsid w:val="002F1201"/>
    <w:rsid w:val="002F1A89"/>
    <w:rsid w:val="002F31DF"/>
    <w:rsid w:val="002F399E"/>
    <w:rsid w:val="002F4CCA"/>
    <w:rsid w:val="002F5A0F"/>
    <w:rsid w:val="002F64FF"/>
    <w:rsid w:val="00300C17"/>
    <w:rsid w:val="00300C6F"/>
    <w:rsid w:val="00304A5F"/>
    <w:rsid w:val="00304AFF"/>
    <w:rsid w:val="003062CA"/>
    <w:rsid w:val="003117BF"/>
    <w:rsid w:val="003137C7"/>
    <w:rsid w:val="003138BF"/>
    <w:rsid w:val="0031560E"/>
    <w:rsid w:val="00315BF9"/>
    <w:rsid w:val="0032013F"/>
    <w:rsid w:val="0032102C"/>
    <w:rsid w:val="00323495"/>
    <w:rsid w:val="00323C5B"/>
    <w:rsid w:val="003242AE"/>
    <w:rsid w:val="003242B5"/>
    <w:rsid w:val="00324C51"/>
    <w:rsid w:val="003251F1"/>
    <w:rsid w:val="003256E6"/>
    <w:rsid w:val="00326A6A"/>
    <w:rsid w:val="003274E8"/>
    <w:rsid w:val="00327680"/>
    <w:rsid w:val="00334756"/>
    <w:rsid w:val="00334BEB"/>
    <w:rsid w:val="00334E71"/>
    <w:rsid w:val="003351D1"/>
    <w:rsid w:val="0034044C"/>
    <w:rsid w:val="003420FD"/>
    <w:rsid w:val="003423AD"/>
    <w:rsid w:val="00342512"/>
    <w:rsid w:val="00343F8B"/>
    <w:rsid w:val="00345A38"/>
    <w:rsid w:val="00345AA7"/>
    <w:rsid w:val="00350BD7"/>
    <w:rsid w:val="00351230"/>
    <w:rsid w:val="0035149F"/>
    <w:rsid w:val="003514E5"/>
    <w:rsid w:val="00351C9D"/>
    <w:rsid w:val="00351F58"/>
    <w:rsid w:val="003526A6"/>
    <w:rsid w:val="00354D36"/>
    <w:rsid w:val="00355FE7"/>
    <w:rsid w:val="0036141C"/>
    <w:rsid w:val="0036204A"/>
    <w:rsid w:val="00362529"/>
    <w:rsid w:val="00363A39"/>
    <w:rsid w:val="00366023"/>
    <w:rsid w:val="00371E6B"/>
    <w:rsid w:val="00372A0C"/>
    <w:rsid w:val="003752DC"/>
    <w:rsid w:val="00376944"/>
    <w:rsid w:val="003778EE"/>
    <w:rsid w:val="00380B69"/>
    <w:rsid w:val="00382E20"/>
    <w:rsid w:val="0038396C"/>
    <w:rsid w:val="003841C2"/>
    <w:rsid w:val="003849EA"/>
    <w:rsid w:val="00390087"/>
    <w:rsid w:val="0039186D"/>
    <w:rsid w:val="003942D0"/>
    <w:rsid w:val="00395E14"/>
    <w:rsid w:val="00395E49"/>
    <w:rsid w:val="00396929"/>
    <w:rsid w:val="00397151"/>
    <w:rsid w:val="0039736E"/>
    <w:rsid w:val="003A2A74"/>
    <w:rsid w:val="003A48A3"/>
    <w:rsid w:val="003A4DE2"/>
    <w:rsid w:val="003A6587"/>
    <w:rsid w:val="003A73D5"/>
    <w:rsid w:val="003A7FA2"/>
    <w:rsid w:val="003B4BFB"/>
    <w:rsid w:val="003B7350"/>
    <w:rsid w:val="003B779A"/>
    <w:rsid w:val="003C0A9C"/>
    <w:rsid w:val="003C284E"/>
    <w:rsid w:val="003C31F3"/>
    <w:rsid w:val="003C37CE"/>
    <w:rsid w:val="003C39E6"/>
    <w:rsid w:val="003C3ECC"/>
    <w:rsid w:val="003C412C"/>
    <w:rsid w:val="003C7A40"/>
    <w:rsid w:val="003D16D3"/>
    <w:rsid w:val="003D1D89"/>
    <w:rsid w:val="003D2B09"/>
    <w:rsid w:val="003D2BEB"/>
    <w:rsid w:val="003D4A9C"/>
    <w:rsid w:val="003D6BCB"/>
    <w:rsid w:val="003D7F75"/>
    <w:rsid w:val="003E15A7"/>
    <w:rsid w:val="003E2DB7"/>
    <w:rsid w:val="003E2DD1"/>
    <w:rsid w:val="003E33D0"/>
    <w:rsid w:val="003E5346"/>
    <w:rsid w:val="003E6803"/>
    <w:rsid w:val="003F0205"/>
    <w:rsid w:val="003F5BE9"/>
    <w:rsid w:val="003F6618"/>
    <w:rsid w:val="003F6794"/>
    <w:rsid w:val="003F6B54"/>
    <w:rsid w:val="003F7255"/>
    <w:rsid w:val="003F788F"/>
    <w:rsid w:val="003F7CE9"/>
    <w:rsid w:val="00403257"/>
    <w:rsid w:val="00404166"/>
    <w:rsid w:val="0040484D"/>
    <w:rsid w:val="00405CE5"/>
    <w:rsid w:val="00406F68"/>
    <w:rsid w:val="00407B80"/>
    <w:rsid w:val="00414564"/>
    <w:rsid w:val="004147FC"/>
    <w:rsid w:val="00414A06"/>
    <w:rsid w:val="0041501E"/>
    <w:rsid w:val="00415983"/>
    <w:rsid w:val="00415D55"/>
    <w:rsid w:val="0042282E"/>
    <w:rsid w:val="00422CBB"/>
    <w:rsid w:val="00426049"/>
    <w:rsid w:val="004271EA"/>
    <w:rsid w:val="00427371"/>
    <w:rsid w:val="00432E3A"/>
    <w:rsid w:val="00432FCD"/>
    <w:rsid w:val="00436F7C"/>
    <w:rsid w:val="00441983"/>
    <w:rsid w:val="004421F7"/>
    <w:rsid w:val="00443A10"/>
    <w:rsid w:val="00445190"/>
    <w:rsid w:val="0045055B"/>
    <w:rsid w:val="00450AC3"/>
    <w:rsid w:val="00450B3A"/>
    <w:rsid w:val="00451090"/>
    <w:rsid w:val="00453273"/>
    <w:rsid w:val="00455258"/>
    <w:rsid w:val="0045539A"/>
    <w:rsid w:val="00455702"/>
    <w:rsid w:val="0045624C"/>
    <w:rsid w:val="00461666"/>
    <w:rsid w:val="00464349"/>
    <w:rsid w:val="004644AB"/>
    <w:rsid w:val="00465EFE"/>
    <w:rsid w:val="004668C7"/>
    <w:rsid w:val="00470226"/>
    <w:rsid w:val="00470664"/>
    <w:rsid w:val="0047190E"/>
    <w:rsid w:val="0047361B"/>
    <w:rsid w:val="00475309"/>
    <w:rsid w:val="00476021"/>
    <w:rsid w:val="00482010"/>
    <w:rsid w:val="004835AF"/>
    <w:rsid w:val="0048361A"/>
    <w:rsid w:val="00483D8C"/>
    <w:rsid w:val="0048623B"/>
    <w:rsid w:val="00493718"/>
    <w:rsid w:val="0049429D"/>
    <w:rsid w:val="004968E3"/>
    <w:rsid w:val="0049752C"/>
    <w:rsid w:val="004979B4"/>
    <w:rsid w:val="004A03CA"/>
    <w:rsid w:val="004A393C"/>
    <w:rsid w:val="004A4801"/>
    <w:rsid w:val="004B6296"/>
    <w:rsid w:val="004C19C6"/>
    <w:rsid w:val="004C498B"/>
    <w:rsid w:val="004C5B82"/>
    <w:rsid w:val="004C60D3"/>
    <w:rsid w:val="004C70EE"/>
    <w:rsid w:val="004C7AF4"/>
    <w:rsid w:val="004D149E"/>
    <w:rsid w:val="004D3408"/>
    <w:rsid w:val="004D7AE8"/>
    <w:rsid w:val="004E09B2"/>
    <w:rsid w:val="004E0B04"/>
    <w:rsid w:val="004E0B3D"/>
    <w:rsid w:val="004E1FDD"/>
    <w:rsid w:val="004E2402"/>
    <w:rsid w:val="004E2B72"/>
    <w:rsid w:val="004E3C0E"/>
    <w:rsid w:val="004E5F7B"/>
    <w:rsid w:val="004E7C09"/>
    <w:rsid w:val="004E7CC7"/>
    <w:rsid w:val="004F183F"/>
    <w:rsid w:val="004F2EFF"/>
    <w:rsid w:val="004F31F6"/>
    <w:rsid w:val="004F46DF"/>
    <w:rsid w:val="004F4B6B"/>
    <w:rsid w:val="004F5EAB"/>
    <w:rsid w:val="004F6147"/>
    <w:rsid w:val="004F6223"/>
    <w:rsid w:val="004F62B0"/>
    <w:rsid w:val="004F65C1"/>
    <w:rsid w:val="004F7E06"/>
    <w:rsid w:val="00500CEA"/>
    <w:rsid w:val="005043BD"/>
    <w:rsid w:val="00504435"/>
    <w:rsid w:val="0050456C"/>
    <w:rsid w:val="00504977"/>
    <w:rsid w:val="00506A3F"/>
    <w:rsid w:val="0051081C"/>
    <w:rsid w:val="005122B7"/>
    <w:rsid w:val="0051295A"/>
    <w:rsid w:val="00512E4C"/>
    <w:rsid w:val="00513C0F"/>
    <w:rsid w:val="00513D13"/>
    <w:rsid w:val="0051410A"/>
    <w:rsid w:val="005161B4"/>
    <w:rsid w:val="00522614"/>
    <w:rsid w:val="00522FC3"/>
    <w:rsid w:val="005240C7"/>
    <w:rsid w:val="005250CC"/>
    <w:rsid w:val="005254ED"/>
    <w:rsid w:val="005276FF"/>
    <w:rsid w:val="00527DC8"/>
    <w:rsid w:val="00531DDD"/>
    <w:rsid w:val="00532C5F"/>
    <w:rsid w:val="0053398A"/>
    <w:rsid w:val="00534300"/>
    <w:rsid w:val="0053460B"/>
    <w:rsid w:val="00535806"/>
    <w:rsid w:val="005437A9"/>
    <w:rsid w:val="00543A49"/>
    <w:rsid w:val="00543A5E"/>
    <w:rsid w:val="005440D6"/>
    <w:rsid w:val="005442CF"/>
    <w:rsid w:val="00545C3E"/>
    <w:rsid w:val="00552E75"/>
    <w:rsid w:val="00552EBC"/>
    <w:rsid w:val="00554FB7"/>
    <w:rsid w:val="00555119"/>
    <w:rsid w:val="00555D44"/>
    <w:rsid w:val="00556226"/>
    <w:rsid w:val="00560577"/>
    <w:rsid w:val="00562103"/>
    <w:rsid w:val="005628E8"/>
    <w:rsid w:val="00562C9D"/>
    <w:rsid w:val="00563C94"/>
    <w:rsid w:val="005643F1"/>
    <w:rsid w:val="005648B1"/>
    <w:rsid w:val="005658F9"/>
    <w:rsid w:val="00565D11"/>
    <w:rsid w:val="00565FB4"/>
    <w:rsid w:val="0056796A"/>
    <w:rsid w:val="00567D38"/>
    <w:rsid w:val="005710C2"/>
    <w:rsid w:val="00580226"/>
    <w:rsid w:val="00580FCF"/>
    <w:rsid w:val="00582593"/>
    <w:rsid w:val="00584B28"/>
    <w:rsid w:val="00587301"/>
    <w:rsid w:val="005874F7"/>
    <w:rsid w:val="005903C5"/>
    <w:rsid w:val="0059064E"/>
    <w:rsid w:val="00592054"/>
    <w:rsid w:val="00594056"/>
    <w:rsid w:val="00596483"/>
    <w:rsid w:val="00597BF5"/>
    <w:rsid w:val="005A0D25"/>
    <w:rsid w:val="005A1327"/>
    <w:rsid w:val="005A1B97"/>
    <w:rsid w:val="005A1BF7"/>
    <w:rsid w:val="005A66D4"/>
    <w:rsid w:val="005A7400"/>
    <w:rsid w:val="005B02BA"/>
    <w:rsid w:val="005B0F80"/>
    <w:rsid w:val="005B630E"/>
    <w:rsid w:val="005B6681"/>
    <w:rsid w:val="005C4C90"/>
    <w:rsid w:val="005C6410"/>
    <w:rsid w:val="005C7D48"/>
    <w:rsid w:val="005C7E99"/>
    <w:rsid w:val="005D02D4"/>
    <w:rsid w:val="005D0960"/>
    <w:rsid w:val="005D0D95"/>
    <w:rsid w:val="005D328A"/>
    <w:rsid w:val="005D3617"/>
    <w:rsid w:val="005D5C09"/>
    <w:rsid w:val="005D69C4"/>
    <w:rsid w:val="005E2246"/>
    <w:rsid w:val="005E4729"/>
    <w:rsid w:val="005E5B77"/>
    <w:rsid w:val="005E5D4B"/>
    <w:rsid w:val="005F0659"/>
    <w:rsid w:val="005F0B36"/>
    <w:rsid w:val="005F0D88"/>
    <w:rsid w:val="005F2E0A"/>
    <w:rsid w:val="005F2F36"/>
    <w:rsid w:val="005F5389"/>
    <w:rsid w:val="005F7AD9"/>
    <w:rsid w:val="006009DA"/>
    <w:rsid w:val="006022EF"/>
    <w:rsid w:val="0060598E"/>
    <w:rsid w:val="006072E8"/>
    <w:rsid w:val="0060747E"/>
    <w:rsid w:val="0061260B"/>
    <w:rsid w:val="00613D79"/>
    <w:rsid w:val="006140BB"/>
    <w:rsid w:val="00614CB3"/>
    <w:rsid w:val="006167E3"/>
    <w:rsid w:val="006223AD"/>
    <w:rsid w:val="006230F8"/>
    <w:rsid w:val="006235A7"/>
    <w:rsid w:val="006256F8"/>
    <w:rsid w:val="00631331"/>
    <w:rsid w:val="006314AF"/>
    <w:rsid w:val="006316B4"/>
    <w:rsid w:val="00632C4F"/>
    <w:rsid w:val="00632DB6"/>
    <w:rsid w:val="00633116"/>
    <w:rsid w:val="00633387"/>
    <w:rsid w:val="00641D69"/>
    <w:rsid w:val="00650BC4"/>
    <w:rsid w:val="00650ED1"/>
    <w:rsid w:val="00652029"/>
    <w:rsid w:val="006535C8"/>
    <w:rsid w:val="00655582"/>
    <w:rsid w:val="006556ED"/>
    <w:rsid w:val="0065792D"/>
    <w:rsid w:val="00660B74"/>
    <w:rsid w:val="00660E64"/>
    <w:rsid w:val="006613AA"/>
    <w:rsid w:val="00661CD3"/>
    <w:rsid w:val="00661D27"/>
    <w:rsid w:val="006635A5"/>
    <w:rsid w:val="0066365D"/>
    <w:rsid w:val="006637F0"/>
    <w:rsid w:val="00670F6F"/>
    <w:rsid w:val="0067150F"/>
    <w:rsid w:val="00672862"/>
    <w:rsid w:val="00672A37"/>
    <w:rsid w:val="00673A0D"/>
    <w:rsid w:val="006752C4"/>
    <w:rsid w:val="006823CF"/>
    <w:rsid w:val="00683382"/>
    <w:rsid w:val="00683713"/>
    <w:rsid w:val="0068429C"/>
    <w:rsid w:val="00684667"/>
    <w:rsid w:val="006861D7"/>
    <w:rsid w:val="0069121A"/>
    <w:rsid w:val="006935C6"/>
    <w:rsid w:val="006940F1"/>
    <w:rsid w:val="006951D4"/>
    <w:rsid w:val="00697F55"/>
    <w:rsid w:val="006A06BC"/>
    <w:rsid w:val="006A7EB1"/>
    <w:rsid w:val="006B525A"/>
    <w:rsid w:val="006C2CFB"/>
    <w:rsid w:val="006C57C0"/>
    <w:rsid w:val="006C59A7"/>
    <w:rsid w:val="006C63ED"/>
    <w:rsid w:val="006D142B"/>
    <w:rsid w:val="006D3963"/>
    <w:rsid w:val="006D3FD2"/>
    <w:rsid w:val="006D47D3"/>
    <w:rsid w:val="006D7DCB"/>
    <w:rsid w:val="006E0B65"/>
    <w:rsid w:val="006E30C8"/>
    <w:rsid w:val="006E31A5"/>
    <w:rsid w:val="006E38CD"/>
    <w:rsid w:val="006E5032"/>
    <w:rsid w:val="006E5875"/>
    <w:rsid w:val="006F01FD"/>
    <w:rsid w:val="006F0B64"/>
    <w:rsid w:val="006F197F"/>
    <w:rsid w:val="006F25D7"/>
    <w:rsid w:val="006F31FF"/>
    <w:rsid w:val="006F5F76"/>
    <w:rsid w:val="006F6BB9"/>
    <w:rsid w:val="00700120"/>
    <w:rsid w:val="00710673"/>
    <w:rsid w:val="00712964"/>
    <w:rsid w:val="007133A7"/>
    <w:rsid w:val="00716786"/>
    <w:rsid w:val="007174BF"/>
    <w:rsid w:val="00720254"/>
    <w:rsid w:val="00720C53"/>
    <w:rsid w:val="00722690"/>
    <w:rsid w:val="00722E81"/>
    <w:rsid w:val="00723215"/>
    <w:rsid w:val="007234CE"/>
    <w:rsid w:val="007270DE"/>
    <w:rsid w:val="00730F71"/>
    <w:rsid w:val="00731E42"/>
    <w:rsid w:val="00732768"/>
    <w:rsid w:val="007327DD"/>
    <w:rsid w:val="0073327A"/>
    <w:rsid w:val="00735BB8"/>
    <w:rsid w:val="00740ADF"/>
    <w:rsid w:val="00741C1A"/>
    <w:rsid w:val="007429BF"/>
    <w:rsid w:val="00742A9A"/>
    <w:rsid w:val="00742E9E"/>
    <w:rsid w:val="00743763"/>
    <w:rsid w:val="007441CB"/>
    <w:rsid w:val="00747331"/>
    <w:rsid w:val="00747CD4"/>
    <w:rsid w:val="00751080"/>
    <w:rsid w:val="0075723E"/>
    <w:rsid w:val="007578FA"/>
    <w:rsid w:val="00757A79"/>
    <w:rsid w:val="00757D0F"/>
    <w:rsid w:val="00760AF0"/>
    <w:rsid w:val="00767308"/>
    <w:rsid w:val="007677DF"/>
    <w:rsid w:val="00771493"/>
    <w:rsid w:val="0077258A"/>
    <w:rsid w:val="00772FAB"/>
    <w:rsid w:val="00774D50"/>
    <w:rsid w:val="00774FD8"/>
    <w:rsid w:val="00777A4C"/>
    <w:rsid w:val="00782B56"/>
    <w:rsid w:val="00786B30"/>
    <w:rsid w:val="00791E7B"/>
    <w:rsid w:val="00795F5D"/>
    <w:rsid w:val="00796175"/>
    <w:rsid w:val="007970AC"/>
    <w:rsid w:val="007970C3"/>
    <w:rsid w:val="00797E2B"/>
    <w:rsid w:val="007A0500"/>
    <w:rsid w:val="007A0FD1"/>
    <w:rsid w:val="007A3B66"/>
    <w:rsid w:val="007A47F8"/>
    <w:rsid w:val="007A57A8"/>
    <w:rsid w:val="007A5B23"/>
    <w:rsid w:val="007B2320"/>
    <w:rsid w:val="007B574E"/>
    <w:rsid w:val="007B63BF"/>
    <w:rsid w:val="007B6747"/>
    <w:rsid w:val="007B7436"/>
    <w:rsid w:val="007C12FD"/>
    <w:rsid w:val="007C16E7"/>
    <w:rsid w:val="007C4E4A"/>
    <w:rsid w:val="007C6355"/>
    <w:rsid w:val="007C7676"/>
    <w:rsid w:val="007D1227"/>
    <w:rsid w:val="007D60D5"/>
    <w:rsid w:val="007D70FC"/>
    <w:rsid w:val="007D753A"/>
    <w:rsid w:val="007D780F"/>
    <w:rsid w:val="007E02E0"/>
    <w:rsid w:val="007E1B50"/>
    <w:rsid w:val="007E27DB"/>
    <w:rsid w:val="007E54D7"/>
    <w:rsid w:val="007E728D"/>
    <w:rsid w:val="007E7398"/>
    <w:rsid w:val="007F05FB"/>
    <w:rsid w:val="007F2893"/>
    <w:rsid w:val="007F4261"/>
    <w:rsid w:val="007F5D8D"/>
    <w:rsid w:val="007F6779"/>
    <w:rsid w:val="007F73D8"/>
    <w:rsid w:val="007F76A4"/>
    <w:rsid w:val="007F79FB"/>
    <w:rsid w:val="007F7EFB"/>
    <w:rsid w:val="0080245F"/>
    <w:rsid w:val="0080306E"/>
    <w:rsid w:val="00806193"/>
    <w:rsid w:val="00806683"/>
    <w:rsid w:val="008071AE"/>
    <w:rsid w:val="00810453"/>
    <w:rsid w:val="008129C6"/>
    <w:rsid w:val="0081304A"/>
    <w:rsid w:val="0081427B"/>
    <w:rsid w:val="008161D3"/>
    <w:rsid w:val="00816D33"/>
    <w:rsid w:val="0081726D"/>
    <w:rsid w:val="00820477"/>
    <w:rsid w:val="00826BCE"/>
    <w:rsid w:val="00831DB3"/>
    <w:rsid w:val="008349F0"/>
    <w:rsid w:val="008362B9"/>
    <w:rsid w:val="00844228"/>
    <w:rsid w:val="00844921"/>
    <w:rsid w:val="00845E91"/>
    <w:rsid w:val="0085037B"/>
    <w:rsid w:val="00852C34"/>
    <w:rsid w:val="0085622C"/>
    <w:rsid w:val="00857DA5"/>
    <w:rsid w:val="00857E3B"/>
    <w:rsid w:val="00861FA5"/>
    <w:rsid w:val="008649E7"/>
    <w:rsid w:val="008657C5"/>
    <w:rsid w:val="00865BEC"/>
    <w:rsid w:val="00867568"/>
    <w:rsid w:val="00874FD7"/>
    <w:rsid w:val="00875F93"/>
    <w:rsid w:val="0087661D"/>
    <w:rsid w:val="00881736"/>
    <w:rsid w:val="00883901"/>
    <w:rsid w:val="008847BF"/>
    <w:rsid w:val="0088537F"/>
    <w:rsid w:val="00887268"/>
    <w:rsid w:val="0089097B"/>
    <w:rsid w:val="00890F6E"/>
    <w:rsid w:val="0089136C"/>
    <w:rsid w:val="00892B3D"/>
    <w:rsid w:val="00892E3F"/>
    <w:rsid w:val="00893794"/>
    <w:rsid w:val="00894AC7"/>
    <w:rsid w:val="00896665"/>
    <w:rsid w:val="00896E6D"/>
    <w:rsid w:val="0089729F"/>
    <w:rsid w:val="008A067D"/>
    <w:rsid w:val="008A271D"/>
    <w:rsid w:val="008A2C94"/>
    <w:rsid w:val="008A3808"/>
    <w:rsid w:val="008A46FF"/>
    <w:rsid w:val="008A49D7"/>
    <w:rsid w:val="008A68FB"/>
    <w:rsid w:val="008A7480"/>
    <w:rsid w:val="008A76AA"/>
    <w:rsid w:val="008B0845"/>
    <w:rsid w:val="008B1100"/>
    <w:rsid w:val="008B27E1"/>
    <w:rsid w:val="008B643C"/>
    <w:rsid w:val="008C0FE6"/>
    <w:rsid w:val="008C223A"/>
    <w:rsid w:val="008C42A8"/>
    <w:rsid w:val="008C4450"/>
    <w:rsid w:val="008C4ADB"/>
    <w:rsid w:val="008C4F12"/>
    <w:rsid w:val="008C53C9"/>
    <w:rsid w:val="008C63EB"/>
    <w:rsid w:val="008C671E"/>
    <w:rsid w:val="008C70F4"/>
    <w:rsid w:val="008D1D80"/>
    <w:rsid w:val="008D5C90"/>
    <w:rsid w:val="008D6415"/>
    <w:rsid w:val="008E14C8"/>
    <w:rsid w:val="008E1F10"/>
    <w:rsid w:val="008E27CE"/>
    <w:rsid w:val="008E318D"/>
    <w:rsid w:val="008E3DB7"/>
    <w:rsid w:val="008E4C85"/>
    <w:rsid w:val="008E4E47"/>
    <w:rsid w:val="008E657F"/>
    <w:rsid w:val="008F0C78"/>
    <w:rsid w:val="008F1E37"/>
    <w:rsid w:val="008F2538"/>
    <w:rsid w:val="008F42FA"/>
    <w:rsid w:val="008F7182"/>
    <w:rsid w:val="00902563"/>
    <w:rsid w:val="009063C7"/>
    <w:rsid w:val="009136E4"/>
    <w:rsid w:val="00915085"/>
    <w:rsid w:val="00915DBF"/>
    <w:rsid w:val="00922F59"/>
    <w:rsid w:val="00924176"/>
    <w:rsid w:val="00925F1F"/>
    <w:rsid w:val="00926D20"/>
    <w:rsid w:val="009302EF"/>
    <w:rsid w:val="00934202"/>
    <w:rsid w:val="00935546"/>
    <w:rsid w:val="00935849"/>
    <w:rsid w:val="00937199"/>
    <w:rsid w:val="00940E75"/>
    <w:rsid w:val="00942110"/>
    <w:rsid w:val="00942503"/>
    <w:rsid w:val="00945571"/>
    <w:rsid w:val="0094636E"/>
    <w:rsid w:val="00947E35"/>
    <w:rsid w:val="0095197C"/>
    <w:rsid w:val="0095336C"/>
    <w:rsid w:val="009547B9"/>
    <w:rsid w:val="00955623"/>
    <w:rsid w:val="009565F4"/>
    <w:rsid w:val="0095691E"/>
    <w:rsid w:val="00957AB4"/>
    <w:rsid w:val="00960279"/>
    <w:rsid w:val="009602CB"/>
    <w:rsid w:val="0096038A"/>
    <w:rsid w:val="009625E0"/>
    <w:rsid w:val="00964520"/>
    <w:rsid w:val="00966F7E"/>
    <w:rsid w:val="00972F7B"/>
    <w:rsid w:val="00974285"/>
    <w:rsid w:val="009749EE"/>
    <w:rsid w:val="00975171"/>
    <w:rsid w:val="00975810"/>
    <w:rsid w:val="0097601E"/>
    <w:rsid w:val="00976026"/>
    <w:rsid w:val="0097726F"/>
    <w:rsid w:val="009773EF"/>
    <w:rsid w:val="00977B0F"/>
    <w:rsid w:val="009801BA"/>
    <w:rsid w:val="00984AA7"/>
    <w:rsid w:val="00984FBA"/>
    <w:rsid w:val="009850E5"/>
    <w:rsid w:val="009854A1"/>
    <w:rsid w:val="009859A9"/>
    <w:rsid w:val="00987DF4"/>
    <w:rsid w:val="00994895"/>
    <w:rsid w:val="009A5B4D"/>
    <w:rsid w:val="009A5C73"/>
    <w:rsid w:val="009A7BFD"/>
    <w:rsid w:val="009B2607"/>
    <w:rsid w:val="009B3485"/>
    <w:rsid w:val="009B3625"/>
    <w:rsid w:val="009B534D"/>
    <w:rsid w:val="009B632D"/>
    <w:rsid w:val="009B782E"/>
    <w:rsid w:val="009B7A9C"/>
    <w:rsid w:val="009C0A88"/>
    <w:rsid w:val="009C1620"/>
    <w:rsid w:val="009C36D4"/>
    <w:rsid w:val="009C3E43"/>
    <w:rsid w:val="009C6BD6"/>
    <w:rsid w:val="009C70CC"/>
    <w:rsid w:val="009C7CFD"/>
    <w:rsid w:val="009D004F"/>
    <w:rsid w:val="009D3747"/>
    <w:rsid w:val="009D61F4"/>
    <w:rsid w:val="009D7754"/>
    <w:rsid w:val="009E0C38"/>
    <w:rsid w:val="009E0C95"/>
    <w:rsid w:val="009E117D"/>
    <w:rsid w:val="009E14D7"/>
    <w:rsid w:val="009E1614"/>
    <w:rsid w:val="009E4D75"/>
    <w:rsid w:val="009E52D9"/>
    <w:rsid w:val="009E6A1C"/>
    <w:rsid w:val="009E6BEE"/>
    <w:rsid w:val="009E7D9B"/>
    <w:rsid w:val="009F048E"/>
    <w:rsid w:val="009F0503"/>
    <w:rsid w:val="009F0548"/>
    <w:rsid w:val="009F1445"/>
    <w:rsid w:val="009F34C0"/>
    <w:rsid w:val="009F3A5A"/>
    <w:rsid w:val="009F53E5"/>
    <w:rsid w:val="009F7071"/>
    <w:rsid w:val="009F76A5"/>
    <w:rsid w:val="00A01D4C"/>
    <w:rsid w:val="00A01FC4"/>
    <w:rsid w:val="00A101B3"/>
    <w:rsid w:val="00A10590"/>
    <w:rsid w:val="00A1107D"/>
    <w:rsid w:val="00A11410"/>
    <w:rsid w:val="00A1287D"/>
    <w:rsid w:val="00A12EDE"/>
    <w:rsid w:val="00A14994"/>
    <w:rsid w:val="00A16EF8"/>
    <w:rsid w:val="00A17452"/>
    <w:rsid w:val="00A22503"/>
    <w:rsid w:val="00A23628"/>
    <w:rsid w:val="00A2452E"/>
    <w:rsid w:val="00A24C96"/>
    <w:rsid w:val="00A273ED"/>
    <w:rsid w:val="00A312AA"/>
    <w:rsid w:val="00A32352"/>
    <w:rsid w:val="00A32B11"/>
    <w:rsid w:val="00A36D8E"/>
    <w:rsid w:val="00A419C1"/>
    <w:rsid w:val="00A429B0"/>
    <w:rsid w:val="00A436D9"/>
    <w:rsid w:val="00A438DC"/>
    <w:rsid w:val="00A443C2"/>
    <w:rsid w:val="00A460F9"/>
    <w:rsid w:val="00A476CC"/>
    <w:rsid w:val="00A47DBB"/>
    <w:rsid w:val="00A5066F"/>
    <w:rsid w:val="00A51196"/>
    <w:rsid w:val="00A52B0C"/>
    <w:rsid w:val="00A53297"/>
    <w:rsid w:val="00A55089"/>
    <w:rsid w:val="00A624CE"/>
    <w:rsid w:val="00A62A00"/>
    <w:rsid w:val="00A6563D"/>
    <w:rsid w:val="00A65E8E"/>
    <w:rsid w:val="00A660BB"/>
    <w:rsid w:val="00A665FB"/>
    <w:rsid w:val="00A67872"/>
    <w:rsid w:val="00A67B5E"/>
    <w:rsid w:val="00A67D8B"/>
    <w:rsid w:val="00A70620"/>
    <w:rsid w:val="00A70F2F"/>
    <w:rsid w:val="00A71A47"/>
    <w:rsid w:val="00A71F5E"/>
    <w:rsid w:val="00A742E2"/>
    <w:rsid w:val="00A76327"/>
    <w:rsid w:val="00A76ACA"/>
    <w:rsid w:val="00A77505"/>
    <w:rsid w:val="00A8213B"/>
    <w:rsid w:val="00A82832"/>
    <w:rsid w:val="00A830CB"/>
    <w:rsid w:val="00A83A11"/>
    <w:rsid w:val="00A84742"/>
    <w:rsid w:val="00A855E7"/>
    <w:rsid w:val="00A85AF4"/>
    <w:rsid w:val="00A93A10"/>
    <w:rsid w:val="00A93F76"/>
    <w:rsid w:val="00A95CEA"/>
    <w:rsid w:val="00A9731F"/>
    <w:rsid w:val="00A97511"/>
    <w:rsid w:val="00A97677"/>
    <w:rsid w:val="00AA13BF"/>
    <w:rsid w:val="00AA26DB"/>
    <w:rsid w:val="00AA2F5F"/>
    <w:rsid w:val="00AA37E7"/>
    <w:rsid w:val="00AA3CAB"/>
    <w:rsid w:val="00AA5285"/>
    <w:rsid w:val="00AA5892"/>
    <w:rsid w:val="00AB02DD"/>
    <w:rsid w:val="00AB1F8A"/>
    <w:rsid w:val="00AB21E8"/>
    <w:rsid w:val="00AB4844"/>
    <w:rsid w:val="00AB4C60"/>
    <w:rsid w:val="00AB5056"/>
    <w:rsid w:val="00AB6AC9"/>
    <w:rsid w:val="00AB737E"/>
    <w:rsid w:val="00AB7D27"/>
    <w:rsid w:val="00AC07CC"/>
    <w:rsid w:val="00AC1120"/>
    <w:rsid w:val="00AC2DB1"/>
    <w:rsid w:val="00AC3378"/>
    <w:rsid w:val="00AC3B2A"/>
    <w:rsid w:val="00AC442D"/>
    <w:rsid w:val="00AD1848"/>
    <w:rsid w:val="00AD24CA"/>
    <w:rsid w:val="00AD26D6"/>
    <w:rsid w:val="00AD4687"/>
    <w:rsid w:val="00AD4C09"/>
    <w:rsid w:val="00AD5B4C"/>
    <w:rsid w:val="00AD6DDD"/>
    <w:rsid w:val="00AD7C5A"/>
    <w:rsid w:val="00AD7DC8"/>
    <w:rsid w:val="00AE0F54"/>
    <w:rsid w:val="00AE1E9D"/>
    <w:rsid w:val="00AE31FD"/>
    <w:rsid w:val="00AE47CE"/>
    <w:rsid w:val="00AE77DD"/>
    <w:rsid w:val="00AF0569"/>
    <w:rsid w:val="00AF1AED"/>
    <w:rsid w:val="00AF2988"/>
    <w:rsid w:val="00AF342C"/>
    <w:rsid w:val="00AF3760"/>
    <w:rsid w:val="00B00401"/>
    <w:rsid w:val="00B01BAD"/>
    <w:rsid w:val="00B0288F"/>
    <w:rsid w:val="00B04D34"/>
    <w:rsid w:val="00B0548E"/>
    <w:rsid w:val="00B06459"/>
    <w:rsid w:val="00B066A7"/>
    <w:rsid w:val="00B066D4"/>
    <w:rsid w:val="00B113F4"/>
    <w:rsid w:val="00B11B22"/>
    <w:rsid w:val="00B12A95"/>
    <w:rsid w:val="00B12B44"/>
    <w:rsid w:val="00B13BF4"/>
    <w:rsid w:val="00B15460"/>
    <w:rsid w:val="00B15B1C"/>
    <w:rsid w:val="00B16580"/>
    <w:rsid w:val="00B2033C"/>
    <w:rsid w:val="00B204FC"/>
    <w:rsid w:val="00B23176"/>
    <w:rsid w:val="00B237CA"/>
    <w:rsid w:val="00B23DBB"/>
    <w:rsid w:val="00B24699"/>
    <w:rsid w:val="00B24EE7"/>
    <w:rsid w:val="00B250C7"/>
    <w:rsid w:val="00B25E52"/>
    <w:rsid w:val="00B270AE"/>
    <w:rsid w:val="00B27872"/>
    <w:rsid w:val="00B27CDA"/>
    <w:rsid w:val="00B30D8F"/>
    <w:rsid w:val="00B30F69"/>
    <w:rsid w:val="00B31409"/>
    <w:rsid w:val="00B319C8"/>
    <w:rsid w:val="00B3230C"/>
    <w:rsid w:val="00B34837"/>
    <w:rsid w:val="00B35012"/>
    <w:rsid w:val="00B37CAA"/>
    <w:rsid w:val="00B40F86"/>
    <w:rsid w:val="00B41181"/>
    <w:rsid w:val="00B4200A"/>
    <w:rsid w:val="00B43F0A"/>
    <w:rsid w:val="00B50D82"/>
    <w:rsid w:val="00B5339F"/>
    <w:rsid w:val="00B53825"/>
    <w:rsid w:val="00B53EE7"/>
    <w:rsid w:val="00B54DF6"/>
    <w:rsid w:val="00B55B41"/>
    <w:rsid w:val="00B57815"/>
    <w:rsid w:val="00B63BF1"/>
    <w:rsid w:val="00B6462D"/>
    <w:rsid w:val="00B650F3"/>
    <w:rsid w:val="00B661F3"/>
    <w:rsid w:val="00B66B09"/>
    <w:rsid w:val="00B70A47"/>
    <w:rsid w:val="00B71DF2"/>
    <w:rsid w:val="00B738FD"/>
    <w:rsid w:val="00B75974"/>
    <w:rsid w:val="00B805DE"/>
    <w:rsid w:val="00B80A96"/>
    <w:rsid w:val="00B81055"/>
    <w:rsid w:val="00B81DDC"/>
    <w:rsid w:val="00B85C15"/>
    <w:rsid w:val="00B860FE"/>
    <w:rsid w:val="00B86EB6"/>
    <w:rsid w:val="00B91743"/>
    <w:rsid w:val="00B95767"/>
    <w:rsid w:val="00BA0221"/>
    <w:rsid w:val="00BA13CB"/>
    <w:rsid w:val="00BA242F"/>
    <w:rsid w:val="00BA4390"/>
    <w:rsid w:val="00BA4B57"/>
    <w:rsid w:val="00BA69FC"/>
    <w:rsid w:val="00BA734E"/>
    <w:rsid w:val="00BB0312"/>
    <w:rsid w:val="00BB0326"/>
    <w:rsid w:val="00BB2066"/>
    <w:rsid w:val="00BB7F54"/>
    <w:rsid w:val="00BC279D"/>
    <w:rsid w:val="00BC28BD"/>
    <w:rsid w:val="00BC39CB"/>
    <w:rsid w:val="00BC44ED"/>
    <w:rsid w:val="00BC55DD"/>
    <w:rsid w:val="00BC584D"/>
    <w:rsid w:val="00BC6282"/>
    <w:rsid w:val="00BC6D0F"/>
    <w:rsid w:val="00BC6F7C"/>
    <w:rsid w:val="00BD0ACD"/>
    <w:rsid w:val="00BD34AE"/>
    <w:rsid w:val="00BD4FF5"/>
    <w:rsid w:val="00BD50A3"/>
    <w:rsid w:val="00BD5916"/>
    <w:rsid w:val="00BD6138"/>
    <w:rsid w:val="00BE2C28"/>
    <w:rsid w:val="00BE6EE5"/>
    <w:rsid w:val="00BE6F28"/>
    <w:rsid w:val="00BE7A5E"/>
    <w:rsid w:val="00BF0F57"/>
    <w:rsid w:val="00BF4403"/>
    <w:rsid w:val="00BF5253"/>
    <w:rsid w:val="00BF54C9"/>
    <w:rsid w:val="00BF7CC4"/>
    <w:rsid w:val="00C001BF"/>
    <w:rsid w:val="00C03B1B"/>
    <w:rsid w:val="00C04B01"/>
    <w:rsid w:val="00C0563B"/>
    <w:rsid w:val="00C05AF9"/>
    <w:rsid w:val="00C1111D"/>
    <w:rsid w:val="00C14798"/>
    <w:rsid w:val="00C14C60"/>
    <w:rsid w:val="00C15201"/>
    <w:rsid w:val="00C152FF"/>
    <w:rsid w:val="00C15AFC"/>
    <w:rsid w:val="00C167FC"/>
    <w:rsid w:val="00C168F7"/>
    <w:rsid w:val="00C2092E"/>
    <w:rsid w:val="00C21B93"/>
    <w:rsid w:val="00C24C48"/>
    <w:rsid w:val="00C24C7B"/>
    <w:rsid w:val="00C269EB"/>
    <w:rsid w:val="00C2737A"/>
    <w:rsid w:val="00C27422"/>
    <w:rsid w:val="00C3170F"/>
    <w:rsid w:val="00C32843"/>
    <w:rsid w:val="00C32AA1"/>
    <w:rsid w:val="00C32BEE"/>
    <w:rsid w:val="00C32D55"/>
    <w:rsid w:val="00C3477B"/>
    <w:rsid w:val="00C34A8C"/>
    <w:rsid w:val="00C36C67"/>
    <w:rsid w:val="00C37EC6"/>
    <w:rsid w:val="00C40735"/>
    <w:rsid w:val="00C41698"/>
    <w:rsid w:val="00C44704"/>
    <w:rsid w:val="00C5532F"/>
    <w:rsid w:val="00C577BD"/>
    <w:rsid w:val="00C628E7"/>
    <w:rsid w:val="00C63732"/>
    <w:rsid w:val="00C642FD"/>
    <w:rsid w:val="00C65141"/>
    <w:rsid w:val="00C65CFF"/>
    <w:rsid w:val="00C665AC"/>
    <w:rsid w:val="00C665BC"/>
    <w:rsid w:val="00C66E1B"/>
    <w:rsid w:val="00C70CF8"/>
    <w:rsid w:val="00C7106F"/>
    <w:rsid w:val="00C722A2"/>
    <w:rsid w:val="00C75E09"/>
    <w:rsid w:val="00C77DE0"/>
    <w:rsid w:val="00C80B46"/>
    <w:rsid w:val="00C814D4"/>
    <w:rsid w:val="00C819F3"/>
    <w:rsid w:val="00C849A2"/>
    <w:rsid w:val="00C8665C"/>
    <w:rsid w:val="00C86BC6"/>
    <w:rsid w:val="00C92091"/>
    <w:rsid w:val="00C93126"/>
    <w:rsid w:val="00C94EB0"/>
    <w:rsid w:val="00C96132"/>
    <w:rsid w:val="00CA20C3"/>
    <w:rsid w:val="00CA600E"/>
    <w:rsid w:val="00CA6130"/>
    <w:rsid w:val="00CA685E"/>
    <w:rsid w:val="00CB067A"/>
    <w:rsid w:val="00CB072D"/>
    <w:rsid w:val="00CB0933"/>
    <w:rsid w:val="00CB1EA3"/>
    <w:rsid w:val="00CB2415"/>
    <w:rsid w:val="00CB2D8F"/>
    <w:rsid w:val="00CB3E0A"/>
    <w:rsid w:val="00CB49FB"/>
    <w:rsid w:val="00CB50B7"/>
    <w:rsid w:val="00CB6922"/>
    <w:rsid w:val="00CB7C07"/>
    <w:rsid w:val="00CC06D6"/>
    <w:rsid w:val="00CC48BF"/>
    <w:rsid w:val="00CC782D"/>
    <w:rsid w:val="00CD0A11"/>
    <w:rsid w:val="00CD1E47"/>
    <w:rsid w:val="00CD469F"/>
    <w:rsid w:val="00CD6429"/>
    <w:rsid w:val="00CD7C12"/>
    <w:rsid w:val="00CE00DC"/>
    <w:rsid w:val="00CE12D2"/>
    <w:rsid w:val="00CE3139"/>
    <w:rsid w:val="00CE3EDC"/>
    <w:rsid w:val="00CE4641"/>
    <w:rsid w:val="00CE5D67"/>
    <w:rsid w:val="00CE5DD3"/>
    <w:rsid w:val="00CF009B"/>
    <w:rsid w:val="00CF050D"/>
    <w:rsid w:val="00CF2760"/>
    <w:rsid w:val="00CF3583"/>
    <w:rsid w:val="00CF3CFB"/>
    <w:rsid w:val="00CF41AD"/>
    <w:rsid w:val="00CF53E9"/>
    <w:rsid w:val="00CF5509"/>
    <w:rsid w:val="00CF6D21"/>
    <w:rsid w:val="00D01D8A"/>
    <w:rsid w:val="00D0305E"/>
    <w:rsid w:val="00D047E2"/>
    <w:rsid w:val="00D05E95"/>
    <w:rsid w:val="00D06C8A"/>
    <w:rsid w:val="00D1035E"/>
    <w:rsid w:val="00D11A94"/>
    <w:rsid w:val="00D11ED3"/>
    <w:rsid w:val="00D1327A"/>
    <w:rsid w:val="00D13FC9"/>
    <w:rsid w:val="00D20D4A"/>
    <w:rsid w:val="00D2730E"/>
    <w:rsid w:val="00D30396"/>
    <w:rsid w:val="00D32016"/>
    <w:rsid w:val="00D32B6C"/>
    <w:rsid w:val="00D34C46"/>
    <w:rsid w:val="00D42446"/>
    <w:rsid w:val="00D4247D"/>
    <w:rsid w:val="00D43D6E"/>
    <w:rsid w:val="00D4586E"/>
    <w:rsid w:val="00D5123D"/>
    <w:rsid w:val="00D51C8D"/>
    <w:rsid w:val="00D51E35"/>
    <w:rsid w:val="00D533E6"/>
    <w:rsid w:val="00D54761"/>
    <w:rsid w:val="00D5564A"/>
    <w:rsid w:val="00D55BC2"/>
    <w:rsid w:val="00D6033E"/>
    <w:rsid w:val="00D63D87"/>
    <w:rsid w:val="00D646F1"/>
    <w:rsid w:val="00D67DCA"/>
    <w:rsid w:val="00D70ABD"/>
    <w:rsid w:val="00D71645"/>
    <w:rsid w:val="00D736D8"/>
    <w:rsid w:val="00D7721F"/>
    <w:rsid w:val="00D805F9"/>
    <w:rsid w:val="00D80E2F"/>
    <w:rsid w:val="00D82883"/>
    <w:rsid w:val="00D83585"/>
    <w:rsid w:val="00D84A7D"/>
    <w:rsid w:val="00D860E6"/>
    <w:rsid w:val="00D96416"/>
    <w:rsid w:val="00DA0167"/>
    <w:rsid w:val="00DA42ED"/>
    <w:rsid w:val="00DA5C37"/>
    <w:rsid w:val="00DA5F53"/>
    <w:rsid w:val="00DA7B5B"/>
    <w:rsid w:val="00DB02F9"/>
    <w:rsid w:val="00DB1459"/>
    <w:rsid w:val="00DB2470"/>
    <w:rsid w:val="00DC0FEE"/>
    <w:rsid w:val="00DC1B04"/>
    <w:rsid w:val="00DC1D61"/>
    <w:rsid w:val="00DC23C6"/>
    <w:rsid w:val="00DC2CD0"/>
    <w:rsid w:val="00DC3897"/>
    <w:rsid w:val="00DC4532"/>
    <w:rsid w:val="00DC6682"/>
    <w:rsid w:val="00DD1E5D"/>
    <w:rsid w:val="00DD31C4"/>
    <w:rsid w:val="00DD408B"/>
    <w:rsid w:val="00DD5339"/>
    <w:rsid w:val="00DD6053"/>
    <w:rsid w:val="00DE03D0"/>
    <w:rsid w:val="00DE06E2"/>
    <w:rsid w:val="00DE1F85"/>
    <w:rsid w:val="00DE2C17"/>
    <w:rsid w:val="00DE3E6F"/>
    <w:rsid w:val="00DE5C5F"/>
    <w:rsid w:val="00DE7BFB"/>
    <w:rsid w:val="00DF25AA"/>
    <w:rsid w:val="00DF3926"/>
    <w:rsid w:val="00DF3EC4"/>
    <w:rsid w:val="00DF454A"/>
    <w:rsid w:val="00DF60F0"/>
    <w:rsid w:val="00DF6DCB"/>
    <w:rsid w:val="00DF78B4"/>
    <w:rsid w:val="00E0371E"/>
    <w:rsid w:val="00E0597B"/>
    <w:rsid w:val="00E0622F"/>
    <w:rsid w:val="00E06B2E"/>
    <w:rsid w:val="00E11D70"/>
    <w:rsid w:val="00E1491E"/>
    <w:rsid w:val="00E16AF1"/>
    <w:rsid w:val="00E20767"/>
    <w:rsid w:val="00E20BD0"/>
    <w:rsid w:val="00E21130"/>
    <w:rsid w:val="00E229F2"/>
    <w:rsid w:val="00E2466B"/>
    <w:rsid w:val="00E265FB"/>
    <w:rsid w:val="00E2769A"/>
    <w:rsid w:val="00E276C3"/>
    <w:rsid w:val="00E31FF4"/>
    <w:rsid w:val="00E32D80"/>
    <w:rsid w:val="00E351BC"/>
    <w:rsid w:val="00E357AC"/>
    <w:rsid w:val="00E408B9"/>
    <w:rsid w:val="00E41419"/>
    <w:rsid w:val="00E42459"/>
    <w:rsid w:val="00E428CA"/>
    <w:rsid w:val="00E43001"/>
    <w:rsid w:val="00E4424D"/>
    <w:rsid w:val="00E44736"/>
    <w:rsid w:val="00E45FDD"/>
    <w:rsid w:val="00E52C7D"/>
    <w:rsid w:val="00E54BE4"/>
    <w:rsid w:val="00E54D58"/>
    <w:rsid w:val="00E54DD3"/>
    <w:rsid w:val="00E557EC"/>
    <w:rsid w:val="00E573CF"/>
    <w:rsid w:val="00E60A7D"/>
    <w:rsid w:val="00E61726"/>
    <w:rsid w:val="00E62718"/>
    <w:rsid w:val="00E62AC1"/>
    <w:rsid w:val="00E6377D"/>
    <w:rsid w:val="00E74E96"/>
    <w:rsid w:val="00E8337B"/>
    <w:rsid w:val="00E87CB0"/>
    <w:rsid w:val="00E87E72"/>
    <w:rsid w:val="00E90896"/>
    <w:rsid w:val="00E91DB3"/>
    <w:rsid w:val="00E95DF1"/>
    <w:rsid w:val="00E96CDA"/>
    <w:rsid w:val="00EA0D01"/>
    <w:rsid w:val="00EA620C"/>
    <w:rsid w:val="00EA7BCF"/>
    <w:rsid w:val="00EB0AF5"/>
    <w:rsid w:val="00EB1A2E"/>
    <w:rsid w:val="00EB42AF"/>
    <w:rsid w:val="00EB535B"/>
    <w:rsid w:val="00EB58C2"/>
    <w:rsid w:val="00EC037E"/>
    <w:rsid w:val="00EC09B4"/>
    <w:rsid w:val="00EC0DB5"/>
    <w:rsid w:val="00EC1A8C"/>
    <w:rsid w:val="00EC20B7"/>
    <w:rsid w:val="00EC5C52"/>
    <w:rsid w:val="00EC5FB9"/>
    <w:rsid w:val="00EC69D0"/>
    <w:rsid w:val="00ED09CB"/>
    <w:rsid w:val="00ED40A0"/>
    <w:rsid w:val="00ED5D43"/>
    <w:rsid w:val="00EE12B5"/>
    <w:rsid w:val="00EE1516"/>
    <w:rsid w:val="00EE1A12"/>
    <w:rsid w:val="00EE1E45"/>
    <w:rsid w:val="00EE2783"/>
    <w:rsid w:val="00EE32BF"/>
    <w:rsid w:val="00EE7C19"/>
    <w:rsid w:val="00EF26F7"/>
    <w:rsid w:val="00EF3AF2"/>
    <w:rsid w:val="00EF401C"/>
    <w:rsid w:val="00EF640E"/>
    <w:rsid w:val="00EF6C7C"/>
    <w:rsid w:val="00EF6F2F"/>
    <w:rsid w:val="00EF73AE"/>
    <w:rsid w:val="00F0160D"/>
    <w:rsid w:val="00F0181E"/>
    <w:rsid w:val="00F028D8"/>
    <w:rsid w:val="00F0470D"/>
    <w:rsid w:val="00F05F01"/>
    <w:rsid w:val="00F06107"/>
    <w:rsid w:val="00F13E43"/>
    <w:rsid w:val="00F15B4F"/>
    <w:rsid w:val="00F179E7"/>
    <w:rsid w:val="00F17AAC"/>
    <w:rsid w:val="00F17E36"/>
    <w:rsid w:val="00F2173A"/>
    <w:rsid w:val="00F2352B"/>
    <w:rsid w:val="00F237C5"/>
    <w:rsid w:val="00F240BE"/>
    <w:rsid w:val="00F24417"/>
    <w:rsid w:val="00F24EC5"/>
    <w:rsid w:val="00F2586E"/>
    <w:rsid w:val="00F25B78"/>
    <w:rsid w:val="00F25F3D"/>
    <w:rsid w:val="00F27D72"/>
    <w:rsid w:val="00F313CE"/>
    <w:rsid w:val="00F359C2"/>
    <w:rsid w:val="00F36C23"/>
    <w:rsid w:val="00F40220"/>
    <w:rsid w:val="00F40EB3"/>
    <w:rsid w:val="00F41B5E"/>
    <w:rsid w:val="00F41FC4"/>
    <w:rsid w:val="00F422ED"/>
    <w:rsid w:val="00F42374"/>
    <w:rsid w:val="00F42754"/>
    <w:rsid w:val="00F4782D"/>
    <w:rsid w:val="00F47D2A"/>
    <w:rsid w:val="00F52619"/>
    <w:rsid w:val="00F568D6"/>
    <w:rsid w:val="00F5784D"/>
    <w:rsid w:val="00F63BAA"/>
    <w:rsid w:val="00F63DA1"/>
    <w:rsid w:val="00F64F9A"/>
    <w:rsid w:val="00F65A7E"/>
    <w:rsid w:val="00F700B6"/>
    <w:rsid w:val="00F7082C"/>
    <w:rsid w:val="00F716DB"/>
    <w:rsid w:val="00F731D9"/>
    <w:rsid w:val="00F74C35"/>
    <w:rsid w:val="00F803D9"/>
    <w:rsid w:val="00F81671"/>
    <w:rsid w:val="00F83CDC"/>
    <w:rsid w:val="00F84907"/>
    <w:rsid w:val="00F86288"/>
    <w:rsid w:val="00F86554"/>
    <w:rsid w:val="00F90439"/>
    <w:rsid w:val="00F9079D"/>
    <w:rsid w:val="00F908F2"/>
    <w:rsid w:val="00F93518"/>
    <w:rsid w:val="00F952D9"/>
    <w:rsid w:val="00F974FC"/>
    <w:rsid w:val="00FA4C74"/>
    <w:rsid w:val="00FA5FDA"/>
    <w:rsid w:val="00FA6383"/>
    <w:rsid w:val="00FA7317"/>
    <w:rsid w:val="00FB006A"/>
    <w:rsid w:val="00FB1CDA"/>
    <w:rsid w:val="00FB1FF1"/>
    <w:rsid w:val="00FB2543"/>
    <w:rsid w:val="00FB4E1D"/>
    <w:rsid w:val="00FB6F53"/>
    <w:rsid w:val="00FC018C"/>
    <w:rsid w:val="00FC02F2"/>
    <w:rsid w:val="00FC0F58"/>
    <w:rsid w:val="00FC127C"/>
    <w:rsid w:val="00FC2C6C"/>
    <w:rsid w:val="00FC5994"/>
    <w:rsid w:val="00FD0970"/>
    <w:rsid w:val="00FD1476"/>
    <w:rsid w:val="00FD2CF9"/>
    <w:rsid w:val="00FD3DC6"/>
    <w:rsid w:val="00FD422F"/>
    <w:rsid w:val="00FD52C7"/>
    <w:rsid w:val="00FD54EF"/>
    <w:rsid w:val="00FD64DF"/>
    <w:rsid w:val="00FD6677"/>
    <w:rsid w:val="00FE733F"/>
    <w:rsid w:val="00FE7D51"/>
    <w:rsid w:val="00FF1662"/>
    <w:rsid w:val="00FF1A29"/>
    <w:rsid w:val="00FF5262"/>
    <w:rsid w:val="00FF5713"/>
    <w:rsid w:val="00FF5F87"/>
    <w:rsid w:val="00FF7742"/>
    <w:rsid w:val="013A4279"/>
    <w:rsid w:val="03F860A8"/>
    <w:rsid w:val="06E11E28"/>
    <w:rsid w:val="083D0158"/>
    <w:rsid w:val="114C1888"/>
    <w:rsid w:val="160F7083"/>
    <w:rsid w:val="194D2380"/>
    <w:rsid w:val="1BC31618"/>
    <w:rsid w:val="1D671EC3"/>
    <w:rsid w:val="1EC718CB"/>
    <w:rsid w:val="1F5D0337"/>
    <w:rsid w:val="217406F9"/>
    <w:rsid w:val="222E6217"/>
    <w:rsid w:val="24880AFD"/>
    <w:rsid w:val="2A767589"/>
    <w:rsid w:val="2AC13000"/>
    <w:rsid w:val="2AC46939"/>
    <w:rsid w:val="36765F6A"/>
    <w:rsid w:val="3BCB2DF4"/>
    <w:rsid w:val="3E1E1958"/>
    <w:rsid w:val="45B92ACC"/>
    <w:rsid w:val="518072E8"/>
    <w:rsid w:val="51E2408B"/>
    <w:rsid w:val="545E2F0A"/>
    <w:rsid w:val="55FC57B4"/>
    <w:rsid w:val="5701541B"/>
    <w:rsid w:val="577D25DB"/>
    <w:rsid w:val="58EB3DE1"/>
    <w:rsid w:val="5B004452"/>
    <w:rsid w:val="5BB31D00"/>
    <w:rsid w:val="5E257683"/>
    <w:rsid w:val="5FCF2FBE"/>
    <w:rsid w:val="61EB21C5"/>
    <w:rsid w:val="64F67983"/>
    <w:rsid w:val="69A30D53"/>
    <w:rsid w:val="7220463E"/>
    <w:rsid w:val="74B36483"/>
    <w:rsid w:val="760A44DA"/>
    <w:rsid w:val="7C4764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2"/>
    <w:qFormat/>
    <w:uiPriority w:val="99"/>
  </w:style>
  <w:style w:type="paragraph" w:styleId="3">
    <w:name w:val="Date"/>
    <w:basedOn w:val="1"/>
    <w:next w:val="1"/>
    <w:link w:val="13"/>
    <w:semiHidden/>
    <w:unhideWhenUsed/>
    <w:qFormat/>
    <w:uiPriority w:val="99"/>
    <w:pPr>
      <w:ind w:left="100" w:leftChars="2500"/>
    </w:pPr>
  </w:style>
  <w:style w:type="paragraph" w:styleId="4">
    <w:name w:val="Balloon Text"/>
    <w:basedOn w:val="1"/>
    <w:link w:val="14"/>
    <w:semiHidden/>
    <w:unhideWhenUsed/>
    <w:qFormat/>
    <w:uiPriority w:val="99"/>
    <w:rPr>
      <w:sz w:val="18"/>
      <w:szCs w:val="18"/>
    </w:rPr>
  </w:style>
  <w:style w:type="paragraph" w:styleId="5">
    <w:name w:val="footer"/>
    <w:basedOn w:val="1"/>
    <w:link w:val="11"/>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6">
    <w:name w:val="header"/>
    <w:basedOn w:val="1"/>
    <w:link w:val="10"/>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10">
    <w:name w:val="页眉 Char"/>
    <w:basedOn w:val="9"/>
    <w:link w:val="6"/>
    <w:semiHidden/>
    <w:qFormat/>
    <w:uiPriority w:val="99"/>
    <w:rPr>
      <w:sz w:val="18"/>
      <w:szCs w:val="18"/>
    </w:rPr>
  </w:style>
  <w:style w:type="character" w:customStyle="1" w:styleId="11">
    <w:name w:val="页脚 Char"/>
    <w:basedOn w:val="9"/>
    <w:link w:val="5"/>
    <w:semiHidden/>
    <w:qFormat/>
    <w:uiPriority w:val="99"/>
    <w:rPr>
      <w:sz w:val="18"/>
      <w:szCs w:val="18"/>
    </w:rPr>
  </w:style>
  <w:style w:type="character" w:customStyle="1" w:styleId="12">
    <w:name w:val="称呼 Char"/>
    <w:basedOn w:val="9"/>
    <w:link w:val="2"/>
    <w:qFormat/>
    <w:uiPriority w:val="99"/>
    <w:rPr>
      <w:rFonts w:ascii="Calibri" w:hAnsi="Calibri" w:eastAsia="仿宋_GB2312" w:cs="Times New Roman"/>
      <w:kern w:val="32"/>
      <w:sz w:val="32"/>
      <w:szCs w:val="20"/>
    </w:rPr>
  </w:style>
  <w:style w:type="character" w:customStyle="1" w:styleId="13">
    <w:name w:val="日期 Char"/>
    <w:basedOn w:val="9"/>
    <w:link w:val="3"/>
    <w:semiHidden/>
    <w:qFormat/>
    <w:uiPriority w:val="99"/>
    <w:rPr>
      <w:rFonts w:ascii="Calibri" w:hAnsi="Calibri" w:eastAsia="仿宋_GB2312" w:cs="Times New Roman"/>
      <w:kern w:val="32"/>
      <w:sz w:val="32"/>
      <w:szCs w:val="20"/>
    </w:rPr>
  </w:style>
  <w:style w:type="character" w:customStyle="1" w:styleId="14">
    <w:name w:val="批注框文本 Char"/>
    <w:basedOn w:val="9"/>
    <w:link w:val="4"/>
    <w:semiHidden/>
    <w:qFormat/>
    <w:uiPriority w:val="99"/>
    <w:rPr>
      <w:rFonts w:ascii="Calibri" w:hAnsi="Calibri" w:eastAsia="仿宋_GB2312" w:cs="Times New Roman"/>
      <w:kern w:val="32"/>
      <w:sz w:val="18"/>
      <w:szCs w:val="18"/>
    </w:rPr>
  </w:style>
  <w:style w:type="paragraph" w:customStyle="1" w:styleId="15">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DDBEAE3-F9EE-4697-975A-04278546FC0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184</Words>
  <Characters>1050</Characters>
  <Lines>8</Lines>
  <Paragraphs>2</Paragraphs>
  <TotalTime>2</TotalTime>
  <ScaleCrop>false</ScaleCrop>
  <LinksUpToDate>false</LinksUpToDate>
  <CharactersWithSpaces>1232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2021-11-10T23:18:00Z</dcterms:created>
  <dc:creator>User</dc:creator>
  <cp:lastModifiedBy>叶志胜</cp:lastModifiedBy>
  <cp:lastPrinted>2025-03-18T05:58:00Z</cp:lastPrinted>
  <dcterms:modified xsi:type="dcterms:W3CDTF">2025-10-29T07:20:39Z</dcterms:modified>
  <cp:revision>184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84879182A2564847810F40CCEFC5EB9F</vt:lpwstr>
  </property>
</Properties>
</file>