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jc w:val="right"/>
        <w:rPr>
          <w:rFonts w:ascii="楷体_GB2312" w:hAnsi="楷体" w:eastAsia="楷体_GB2312" w:cs="楷体_GB2312"/>
          <w:sz w:val="32"/>
          <w:szCs w:val="32"/>
        </w:rPr>
      </w:pPr>
      <w:r>
        <w:rPr>
          <w:rFonts w:hint="eastAsia" w:ascii="楷体_GB2312" w:eastAsia="楷体_GB2312" w:cs="楷体_GB2312"/>
          <w:sz w:val="32"/>
          <w:szCs w:val="32"/>
        </w:rPr>
        <w:t>〔2025〕闽漳狱减字第592号</w:t>
      </w:r>
    </w:p>
    <w:p>
      <w:pPr>
        <w:spacing w:line="54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罪犯许庆卫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fldChar w:fldCharType="begin"/>
      </w:r>
      <w:r>
        <w:rPr>
          <w:rFonts w:hint="eastAsia" w:ascii="仿宋_GB2312" w:hAnsi="Times New Roman" w:eastAsia="仿宋_GB2312"/>
          <w:kern w:val="32"/>
          <w:sz w:val="32"/>
          <w:szCs w:val="32"/>
        </w:rPr>
        <w:instrText xml:space="preserve"> AUTOTEXTLIST  \* MERGEFORMAT </w:instrTex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fldChar w:fldCharType="end"/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，男，1975年8月12日出生，汉族，小学文化，住福建省安溪县</w:t>
      </w:r>
      <w:bookmarkStart w:id="0" w:name="_GoBack"/>
      <w:bookmarkEnd w:id="0"/>
      <w:r>
        <w:rPr>
          <w:rFonts w:hint="eastAsia" w:ascii="仿宋_GB2312" w:hAnsi="Times New Roman" w:eastAsia="仿宋_GB2312"/>
          <w:kern w:val="32"/>
          <w:sz w:val="32"/>
          <w:szCs w:val="32"/>
        </w:rPr>
        <w:t>，捕前系无业。曾因犯抢劫罪、抢夺罪，于1996年10月26日被厦门市中级人民法院判处无期徒刑，剥夺政治权利终身，于2010年8月6日刑满释放。又因犯危险驾驶罪，于2016年9月8日被安溪县人民法院判处拘役三个月，缓刑四个月。</w:t>
      </w:r>
    </w:p>
    <w:p>
      <w:pPr>
        <w:spacing w:line="540" w:lineRule="exact"/>
        <w:ind w:firstLine="640" w:firstLineChars="200"/>
        <w:rPr>
          <w:rFonts w:asci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eastAsia="仿宋_GB2312" w:cs="仿宋_GB2312"/>
          <w:kern w:val="0"/>
          <w:sz w:val="32"/>
          <w:szCs w:val="32"/>
        </w:rPr>
        <w:t>福建省安溪县人民法院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于2023年7月19日作出</w:t>
      </w:r>
      <w:r>
        <w:rPr>
          <w:rFonts w:hint="eastAsia" w:ascii="仿宋_GB2312" w:eastAsia="仿宋_GB2312" w:cs="仿宋_GB2312"/>
          <w:kern w:val="0"/>
          <w:sz w:val="32"/>
          <w:szCs w:val="32"/>
        </w:rPr>
        <w:t>(2023)闽0524刑初661号刑事判决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，以被告人许庆卫犯开设赌场罪，判处有期徒刑五年六个月</w:t>
      </w:r>
      <w:r>
        <w:rPr>
          <w:rFonts w:hint="eastAsia" w:ascii="仿宋_GB2312" w:eastAsia="仿宋_GB2312" w:cs="仿宋_GB2312"/>
          <w:kern w:val="0"/>
          <w:sz w:val="32"/>
          <w:szCs w:val="32"/>
        </w:rPr>
        <w:t>，并处罚金人民币60000元，追缴被告人许庆卫的违法所得款人民币3800元，予以没收，上缴国库。刑期自2023年2月26日起至2028年8月25日止。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2023年8月24日交付福建省漳州监狱执行刑罚</w:t>
      </w:r>
      <w:r>
        <w:rPr>
          <w:rFonts w:hint="eastAsia" w:ascii="仿宋_GB2312" w:eastAsia="仿宋_GB2312" w:cs="仿宋_GB2312"/>
          <w:kern w:val="0"/>
          <w:sz w:val="32"/>
          <w:szCs w:val="32"/>
        </w:rPr>
        <w:t>。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属普管级罪犯。</w:t>
      </w:r>
    </w:p>
    <w:p>
      <w:pPr>
        <w:spacing w:line="54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该犯自入监以来确有悔改表现，具体事实如下：</w:t>
      </w:r>
    </w:p>
    <w:p>
      <w:pPr>
        <w:spacing w:line="54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认罪悔罪：能服从法院判决，自书认罪悔罪书。</w:t>
      </w:r>
    </w:p>
    <w:p>
      <w:pPr>
        <w:autoSpaceDE w:val="0"/>
        <w:autoSpaceDN w:val="0"/>
        <w:adjustRightInd w:val="0"/>
        <w:spacing w:line="540" w:lineRule="exact"/>
        <w:ind w:firstLine="640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遵守监规：</w:t>
      </w:r>
      <w:r>
        <w:rPr>
          <w:rFonts w:hint="eastAsia" w:ascii="仿宋_GB2312" w:eastAsia="仿宋_GB2312" w:cs="仿宋_GB2312"/>
          <w:kern w:val="32"/>
          <w:sz w:val="32"/>
          <w:szCs w:val="32"/>
          <w:lang w:val="zh-CN"/>
        </w:rPr>
        <w:t>能遵守法律法规及监规纪律，接受教育改造。</w:t>
      </w:r>
    </w:p>
    <w:p>
      <w:pPr>
        <w:spacing w:line="54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学习情况：能参加思想、文化、职业技术教育。</w:t>
      </w:r>
    </w:p>
    <w:p>
      <w:pPr>
        <w:spacing w:line="540" w:lineRule="exact"/>
        <w:ind w:firstLine="640" w:firstLineChars="200"/>
        <w:rPr>
          <w:rFonts w:ascii="仿宋_GB2312" w:eastAsia="仿宋_GB2312" w:cs="仿宋_GB2312"/>
          <w:kern w:val="32"/>
          <w:sz w:val="32"/>
          <w:szCs w:val="32"/>
          <w:lang w:val="zh-CN"/>
        </w:rPr>
      </w:pPr>
      <w:r>
        <w:rPr>
          <w:rFonts w:hint="eastAsia" w:ascii="仿宋_GB2312" w:eastAsia="仿宋_GB2312" w:cs="仿宋_GB2312"/>
          <w:kern w:val="32"/>
          <w:sz w:val="32"/>
          <w:szCs w:val="32"/>
          <w:lang w:val="zh-CN"/>
        </w:rPr>
        <w:t>劳动改造：能参加劳动，努力完成劳动任务。</w:t>
      </w:r>
    </w:p>
    <w:p>
      <w:pPr>
        <w:spacing w:line="540" w:lineRule="exact"/>
        <w:ind w:firstLine="640" w:firstLineChars="200"/>
        <w:rPr>
          <w:rFonts w:ascii="仿宋_GB2312" w:eastAsia="仿宋_GB2312" w:cs="仿宋_GB2312"/>
          <w:kern w:val="32"/>
          <w:sz w:val="32"/>
          <w:szCs w:val="32"/>
          <w:lang w:val="zh-CN"/>
        </w:rPr>
      </w:pPr>
      <w:r>
        <w:rPr>
          <w:rFonts w:hint="eastAsia" w:ascii="仿宋_GB2312" w:eastAsia="仿宋_GB2312" w:cs="仿宋_GB2312"/>
          <w:kern w:val="32"/>
          <w:sz w:val="32"/>
          <w:szCs w:val="32"/>
          <w:lang w:val="zh-CN"/>
        </w:rPr>
        <w:t>奖惩情况：该犯考核期202</w:t>
      </w:r>
      <w:r>
        <w:rPr>
          <w:rFonts w:hint="eastAsia" w:ascii="仿宋_GB2312" w:eastAsia="仿宋_GB2312" w:cs="仿宋_GB2312"/>
          <w:kern w:val="32"/>
          <w:sz w:val="32"/>
          <w:szCs w:val="32"/>
        </w:rPr>
        <w:t>3</w:t>
      </w:r>
      <w:r>
        <w:rPr>
          <w:rFonts w:hint="eastAsia" w:ascii="仿宋_GB2312" w:eastAsia="仿宋_GB2312" w:cs="仿宋_GB2312"/>
          <w:kern w:val="32"/>
          <w:sz w:val="32"/>
          <w:szCs w:val="32"/>
          <w:lang w:val="zh-CN"/>
        </w:rPr>
        <w:t>年</w:t>
      </w:r>
      <w:r>
        <w:rPr>
          <w:rFonts w:hint="eastAsia" w:ascii="仿宋_GB2312" w:eastAsia="仿宋_GB2312" w:cs="仿宋_GB2312"/>
          <w:kern w:val="32"/>
          <w:sz w:val="32"/>
          <w:szCs w:val="32"/>
        </w:rPr>
        <w:t>8</w:t>
      </w:r>
      <w:r>
        <w:rPr>
          <w:rFonts w:hint="eastAsia" w:ascii="仿宋_GB2312" w:eastAsia="仿宋_GB2312" w:cs="仿宋_GB2312"/>
          <w:kern w:val="32"/>
          <w:sz w:val="32"/>
          <w:szCs w:val="32"/>
          <w:lang w:val="zh-CN"/>
        </w:rPr>
        <w:t>月2</w:t>
      </w:r>
      <w:r>
        <w:rPr>
          <w:rFonts w:hint="eastAsia" w:ascii="仿宋_GB2312" w:eastAsia="仿宋_GB2312" w:cs="仿宋_GB2312"/>
          <w:kern w:val="32"/>
          <w:sz w:val="32"/>
          <w:szCs w:val="32"/>
        </w:rPr>
        <w:t>4</w:t>
      </w:r>
      <w:r>
        <w:rPr>
          <w:rFonts w:hint="eastAsia" w:ascii="仿宋_GB2312" w:eastAsia="仿宋_GB2312" w:cs="仿宋_GB2312"/>
          <w:kern w:val="32"/>
          <w:sz w:val="32"/>
          <w:szCs w:val="32"/>
          <w:lang w:val="zh-CN"/>
        </w:rPr>
        <w:t>日至2025年</w:t>
      </w:r>
      <w:r>
        <w:rPr>
          <w:rFonts w:hint="eastAsia" w:ascii="仿宋_GB2312" w:eastAsia="仿宋_GB2312" w:cs="仿宋_GB2312"/>
          <w:kern w:val="32"/>
          <w:sz w:val="32"/>
          <w:szCs w:val="32"/>
        </w:rPr>
        <w:t>7</w:t>
      </w:r>
      <w:r>
        <w:rPr>
          <w:rFonts w:hint="eastAsia" w:ascii="仿宋_GB2312" w:eastAsia="仿宋_GB2312" w:cs="仿宋_GB2312"/>
          <w:kern w:val="32"/>
          <w:sz w:val="32"/>
          <w:szCs w:val="32"/>
          <w:lang w:val="zh-CN"/>
        </w:rPr>
        <w:t>月累计获考核分</w:t>
      </w:r>
      <w:r>
        <w:rPr>
          <w:rFonts w:hint="eastAsia" w:ascii="仿宋_GB2312" w:eastAsia="仿宋_GB2312" w:cs="仿宋_GB2312"/>
          <w:kern w:val="32"/>
          <w:sz w:val="32"/>
          <w:szCs w:val="32"/>
        </w:rPr>
        <w:t>2027</w:t>
      </w:r>
      <w:r>
        <w:rPr>
          <w:rFonts w:hint="eastAsia" w:ascii="仿宋_GB2312" w:eastAsia="仿宋_GB2312" w:cs="仿宋_GB2312"/>
          <w:kern w:val="32"/>
          <w:sz w:val="32"/>
          <w:szCs w:val="32"/>
          <w:lang w:val="zh-CN"/>
        </w:rPr>
        <w:t>分，表扬2次，物质奖励</w:t>
      </w:r>
      <w:r>
        <w:rPr>
          <w:rFonts w:hint="eastAsia" w:ascii="仿宋_GB2312" w:eastAsia="仿宋_GB2312" w:cs="仿宋_GB2312"/>
          <w:kern w:val="32"/>
          <w:sz w:val="32"/>
          <w:szCs w:val="32"/>
        </w:rPr>
        <w:t>1次</w:t>
      </w:r>
      <w:r>
        <w:rPr>
          <w:rFonts w:hint="eastAsia" w:ascii="仿宋_GB2312" w:eastAsia="仿宋_GB2312" w:cs="仿宋_GB2312"/>
          <w:kern w:val="32"/>
          <w:sz w:val="32"/>
          <w:szCs w:val="32"/>
          <w:lang w:val="zh-CN"/>
        </w:rPr>
        <w:t>；考核期内无违规扣分。</w:t>
      </w:r>
    </w:p>
    <w:p>
      <w:pPr>
        <w:spacing w:line="540" w:lineRule="exact"/>
        <w:ind w:firstLine="640" w:firstLineChars="200"/>
        <w:rPr>
          <w:rFonts w:ascii="仿宋_GB2312" w:eastAsia="仿宋_GB2312" w:cs="仿宋_GB2312"/>
          <w:kern w:val="32"/>
          <w:sz w:val="32"/>
          <w:szCs w:val="32"/>
          <w:lang w:val="zh-CN"/>
        </w:rPr>
      </w:pPr>
      <w:r>
        <w:rPr>
          <w:rFonts w:hint="eastAsia" w:ascii="仿宋_GB2312" w:eastAsia="仿宋_GB2312" w:cs="仿宋_GB2312"/>
          <w:kern w:val="32"/>
          <w:sz w:val="32"/>
          <w:szCs w:val="32"/>
          <w:lang w:val="zh-CN"/>
        </w:rPr>
        <w:t>原判财产性判项罚金人民币</w:t>
      </w:r>
      <w:r>
        <w:rPr>
          <w:rFonts w:hint="eastAsia" w:ascii="仿宋_GB2312" w:eastAsia="仿宋_GB2312" w:cs="仿宋_GB2312"/>
          <w:kern w:val="32"/>
          <w:sz w:val="32"/>
          <w:szCs w:val="32"/>
        </w:rPr>
        <w:t>6</w:t>
      </w:r>
      <w:r>
        <w:rPr>
          <w:rFonts w:hint="eastAsia" w:ascii="仿宋_GB2312" w:eastAsia="仿宋_GB2312" w:cs="仿宋_GB2312"/>
          <w:kern w:val="32"/>
          <w:sz w:val="32"/>
          <w:szCs w:val="32"/>
          <w:lang w:val="zh-CN"/>
        </w:rPr>
        <w:t>0000元，追缴违法所得款人民币</w:t>
      </w:r>
      <w:r>
        <w:rPr>
          <w:rFonts w:hint="eastAsia" w:ascii="仿宋_GB2312" w:eastAsia="仿宋_GB2312" w:cs="仿宋_GB2312"/>
          <w:kern w:val="32"/>
          <w:sz w:val="32"/>
          <w:szCs w:val="32"/>
        </w:rPr>
        <w:t>3800元，</w:t>
      </w:r>
      <w:r>
        <w:rPr>
          <w:rFonts w:hint="eastAsia" w:ascii="仿宋_GB2312" w:eastAsia="仿宋_GB2312" w:cs="仿宋_GB2312"/>
          <w:kern w:val="32"/>
          <w:sz w:val="32"/>
          <w:szCs w:val="32"/>
          <w:lang w:val="zh-CN"/>
        </w:rPr>
        <w:t>均已于本次提请向福建省安溪县人民法院履行完毕。</w:t>
      </w:r>
    </w:p>
    <w:p>
      <w:pPr>
        <w:spacing w:line="540" w:lineRule="exact"/>
        <w:ind w:firstLine="640" w:firstLineChars="200"/>
        <w:rPr>
          <w:rFonts w:ascii="仿宋_GB2312" w:eastAsia="仿宋_GB2312" w:cs="仿宋_GB2312"/>
          <w:kern w:val="32"/>
          <w:sz w:val="32"/>
          <w:szCs w:val="32"/>
          <w:lang w:val="zh-CN"/>
        </w:rPr>
      </w:pPr>
      <w:r>
        <w:rPr>
          <w:rFonts w:hint="eastAsia" w:ascii="仿宋_GB2312" w:eastAsia="仿宋_GB2312" w:cs="仿宋_GB2312"/>
          <w:kern w:val="32"/>
          <w:sz w:val="32"/>
          <w:szCs w:val="32"/>
          <w:lang w:val="zh-CN"/>
        </w:rPr>
        <w:t>本案于2025年10月16日至2025年10月22日在狱内公示未收到不同意见。</w:t>
      </w:r>
    </w:p>
    <w:p>
      <w:pPr>
        <w:spacing w:line="540" w:lineRule="exact"/>
        <w:ind w:right="-31" w:rightChars="-15" w:firstLine="614" w:firstLineChars="192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因此，依照《中华人民共和国刑法》第七十八条、第七十九条，《中华人民共和国刑事诉讼法》第二百七十三条第二款，《中华人民共和国监狱法》第二十九条的规定，建议对罪犯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</w:rPr>
        <w:t>许庆卫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予以减刑五个月。特提请你院审理裁定。</w:t>
      </w:r>
    </w:p>
    <w:p>
      <w:pPr>
        <w:spacing w:line="540" w:lineRule="exact"/>
        <w:ind w:right="-31" w:rightChars="-15" w:firstLine="614" w:firstLineChars="192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此致</w:t>
      </w:r>
    </w:p>
    <w:p>
      <w:pPr>
        <w:spacing w:line="540" w:lineRule="exact"/>
        <w:ind w:right="-31" w:rightChars="-15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福建省漳州市中级人民法院</w:t>
      </w:r>
    </w:p>
    <w:p>
      <w:pPr>
        <w:spacing w:line="540" w:lineRule="exact"/>
        <w:ind w:firstLine="640" w:firstLineChars="200"/>
        <w:rPr>
          <w:rFonts w:ascii="仿宋_GB2312" w:hAnsi="Times New Roman" w:eastAsia="仿宋_GB2312" w:cs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 w:cs="仿宋_GB2312"/>
          <w:kern w:val="32"/>
          <w:sz w:val="32"/>
          <w:szCs w:val="32"/>
        </w:rPr>
        <w:t>附件：⒈罪犯许庆卫卷宗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eastAsia="zh-CN"/>
        </w:rPr>
        <w:t>二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</w:rPr>
        <w:t>册</w:t>
      </w:r>
    </w:p>
    <w:p>
      <w:pPr>
        <w:spacing w:line="540" w:lineRule="exact"/>
        <w:ind w:right="-31" w:rightChars="-15" w:firstLine="1600" w:firstLineChars="500"/>
        <w:rPr>
          <w:rFonts w:ascii="仿宋_GB2312" w:hAnsi="Times New Roman" w:eastAsia="仿宋_GB2312" w:cs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 w:cs="仿宋_GB2312"/>
          <w:kern w:val="32"/>
          <w:sz w:val="32"/>
          <w:szCs w:val="32"/>
        </w:rPr>
        <w:t>⒉减刑建议书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eastAsia="zh-CN"/>
        </w:rPr>
        <w:t>二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</w:rPr>
        <w:t>份</w:t>
      </w:r>
    </w:p>
    <w:p>
      <w:pPr>
        <w:spacing w:line="540" w:lineRule="exact"/>
        <w:ind w:right="796" w:rightChars="379" w:firstLine="614" w:firstLineChars="192"/>
        <w:jc w:val="center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 xml:space="preserve">                          福建省漳州监狱</w:t>
      </w:r>
    </w:p>
    <w:p>
      <w:pPr>
        <w:spacing w:line="540" w:lineRule="exact"/>
        <w:ind w:right="840" w:rightChars="400"/>
        <w:jc w:val="right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2025年10月27日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95A2F"/>
    <w:rsid w:val="004624B2"/>
    <w:rsid w:val="00881847"/>
    <w:rsid w:val="00895A2F"/>
    <w:rsid w:val="009A2C8B"/>
    <w:rsid w:val="00CF58FF"/>
    <w:rsid w:val="23C138FA"/>
    <w:rsid w:val="3B2D1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132</Words>
  <Characters>755</Characters>
  <Lines>6</Lines>
  <Paragraphs>1</Paragraphs>
  <TotalTime>1</TotalTime>
  <ScaleCrop>false</ScaleCrop>
  <LinksUpToDate>false</LinksUpToDate>
  <CharactersWithSpaces>886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2025-10-16T08:59:00Z</dcterms:created>
  <dc:creator>user</dc:creator>
  <cp:lastModifiedBy>叶志胜</cp:lastModifiedBy>
  <dcterms:modified xsi:type="dcterms:W3CDTF">2025-10-29T07:45:28Z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5C595B3EDD1C4B63BB7E6722AB551785</vt:lpwstr>
  </property>
</Properties>
</file>