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〔2025〕闽漳狱减字第</w:t>
      </w:r>
      <w:r>
        <w:rPr>
          <w:rFonts w:hint="eastAsia" w:ascii="楷体_GB2312" w:hAnsi="Times New Roman" w:eastAsia="楷体_GB2312" w:cs="楷体_GB2312"/>
          <w:sz w:val="32"/>
          <w:szCs w:val="32"/>
          <w:lang w:val="en-US" w:eastAsia="zh-CN"/>
        </w:rPr>
        <w:t>636</w:t>
      </w:r>
      <w:r>
        <w:rPr>
          <w:rFonts w:hint="eastAsia" w:ascii="楷体_GB2312" w:hAnsi="Times New Roman" w:eastAsia="楷体_GB2312" w:cs="楷体_GB2312"/>
          <w:sz w:val="32"/>
          <w:szCs w:val="32"/>
        </w:rPr>
        <w:t>号</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罪犯邹亮亮，男，1978年12月7日出生，汉族，初中文化，住江西省吉安市新干县</w:t>
      </w:r>
      <w:bookmarkStart w:id="0" w:name="_GoBack"/>
      <w:bookmarkEnd w:id="0"/>
      <w:r>
        <w:rPr>
          <w:rFonts w:hint="eastAsia" w:ascii="仿宋_GB2312" w:hAnsi="Times New Roman" w:eastAsia="仿宋_GB2312" w:cs="楷体_GB2312"/>
          <w:sz w:val="32"/>
          <w:szCs w:val="32"/>
        </w:rPr>
        <w:t>，捕前系无业。曾因抢劫罪、盗窃罪于1997年10月24日被江西省新干县人民法院判处有期徒刑六年，2002年1月13日刑满释放，系累犯。</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泉州市中级人民法院于2013年9月6日作出（2013）泉刑初字第90号刑事判决书，以被告人邹亮亮犯贩卖、运输毒品罪，判处无期徒刑，剥夺政治权利终身，并处没收个人全部财产，继续追缴违法所得。宣判后，该犯不服，提出上诉。福建省高级人民法院于2013年12月15日作出(2013)闽刑终字第432号刑事裁定，驳回上诉，维持原判。2014年1月22日交付漳州监狱执行刑罚。该犯在服刑期间，主动交代自己绑架事实，广东省东莞市中级人民法院于2015年11月23日作出（2015）东中法刑一初字第171号刑事判决，以被告人邹亮亮犯绑架罪，判处有期徒刑十年，并处罚金人民币20000元。与前罪数罪并罚，决定执行无期徒刑，剥夺政治权利终身，并处没收个人全部财产。2015年12月16日押回漳州监狱执行刑罚。2019年5月16日，福建省高级人民法院作出（2019）闽刑更132号刑事裁定书，对其减为有期徒刑二十二年，剥夺政治改为权利十年；2022年5月19日，福建省漳州市中级人民法院作出（2022）闽06刑更308号刑事裁定，对其减刑五个月，剥夺政治权利十年不变，2022年5月27日送达，现刑期至2040年12月15日。属普管级罪犯。</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该犯自上次减刑以来确有悔改表现，具体事实如下：</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遵守监规：该犯考核期内虽有违规，但经民警教育后，能认识到错误，有悔改表现，本次提请前能遵守法律法规及监规纪律，接受教育改造。</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该犯上次评定表扬剩余考核分117分，本轮考核期2022年2月至2025年7月累计获得考核分4638分，合计获得考核分4755分，表扬7次；间隔期2022年5月27日至2025年7月，获得考核分4223分。考核期内共违规扣分1次，扣2分。无严重违规。</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该犯原判财产性判项没收个人全部财产(无具体金额），已履行人民币5496.99元，其中本次提请向福建省泉州市中级人民法院缴纳没收个人财产人民币300元；继续追缴违法所得</w:t>
      </w:r>
      <w:r>
        <w:rPr>
          <w:rFonts w:hint="eastAsia" w:ascii="仿宋_GB2312" w:hAnsi="Times New Roman" w:eastAsia="仿宋_GB2312" w:cs="楷体_GB2312"/>
          <w:sz w:val="32"/>
          <w:szCs w:val="32"/>
          <w:lang w:eastAsia="zh-CN"/>
        </w:rPr>
        <w:t>（无具体金额）</w:t>
      </w:r>
      <w:r>
        <w:rPr>
          <w:rFonts w:hint="eastAsia" w:ascii="仿宋_GB2312" w:hAnsi="Times New Roman" w:eastAsia="仿宋_GB2312" w:cs="楷体_GB2312"/>
          <w:sz w:val="32"/>
          <w:szCs w:val="32"/>
        </w:rPr>
        <w:t>，已履行</w:t>
      </w:r>
      <w:r>
        <w:rPr>
          <w:rFonts w:hint="eastAsia" w:ascii="仿宋_GB2312" w:hAnsi="Times New Roman" w:eastAsia="仿宋_GB2312" w:cs="楷体_GB2312"/>
          <w:sz w:val="32"/>
          <w:szCs w:val="32"/>
          <w:lang w:eastAsia="zh-CN"/>
        </w:rPr>
        <w:t>人民币</w:t>
      </w:r>
      <w:r>
        <w:rPr>
          <w:rFonts w:hint="eastAsia" w:ascii="仿宋_GB2312" w:hAnsi="Times New Roman" w:eastAsia="仿宋_GB2312" w:cs="楷体_GB2312"/>
          <w:sz w:val="32"/>
          <w:szCs w:val="32"/>
        </w:rPr>
        <w:t>5250元，其中本次提请向福建省泉州市中级人民法院缴纳追缴违法所得款</w:t>
      </w:r>
      <w:r>
        <w:rPr>
          <w:rFonts w:hint="eastAsia" w:ascii="仿宋_GB2312" w:hAnsi="Times New Roman" w:eastAsia="仿宋_GB2312" w:cs="楷体_GB2312"/>
          <w:sz w:val="32"/>
          <w:szCs w:val="32"/>
          <w:lang w:eastAsia="zh-CN"/>
        </w:rPr>
        <w:t>人民币</w:t>
      </w:r>
      <w:r>
        <w:rPr>
          <w:rFonts w:hint="eastAsia" w:ascii="仿宋_GB2312" w:hAnsi="Times New Roman" w:eastAsia="仿宋_GB2312" w:cs="楷体_GB2312"/>
          <w:sz w:val="32"/>
          <w:szCs w:val="32"/>
          <w:lang w:val="en-US" w:eastAsia="zh-CN"/>
        </w:rPr>
        <w:t>5250元</w:t>
      </w:r>
      <w:r>
        <w:rPr>
          <w:rFonts w:hint="eastAsia" w:ascii="仿宋_GB2312" w:hAnsi="Times New Roman" w:eastAsia="仿宋_GB2312" w:cs="楷体_GB2312"/>
          <w:sz w:val="32"/>
          <w:szCs w:val="32"/>
        </w:rPr>
        <w:t>。考核期月均消费人民币272.69元，账户可用余额人民币537.4元。2025年8月1日，福建省泉州市中级人民法院复函载明：目前暂未发现存在拒不交代赃款、赃物去向情形；目前暂未发现存在隐瞒、藏匿、转移财产情形；目前暂未发现存在妨害财产性判项执行情形；经法院查看系统核实暂没有可供执行财产。</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该犯系累犯，原判十年以上暴力性犯罪罪犯，数罪并罚被判处无期徒刑罪犯，属于从严掌握减刑对象，因此提请减刑幅度扣减二个月。</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w:t>
      </w:r>
      <w:r>
        <w:rPr>
          <w:rFonts w:hint="eastAsia" w:ascii="仿宋_GB2312" w:hAnsi="Times New Roman" w:eastAsia="仿宋_GB2312" w:cs="楷体_GB2312"/>
          <w:sz w:val="32"/>
          <w:szCs w:val="32"/>
          <w:lang w:val="en-US" w:eastAsia="zh-CN"/>
        </w:rPr>
        <w:t>2025</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10</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16</w:t>
      </w:r>
      <w:r>
        <w:rPr>
          <w:rFonts w:hint="eastAsia" w:ascii="仿宋_GB2312" w:hAnsi="Times New Roman" w:eastAsia="仿宋_GB2312" w:cs="楷体_GB2312"/>
          <w:sz w:val="32"/>
          <w:szCs w:val="32"/>
        </w:rPr>
        <w:t>日至</w:t>
      </w:r>
      <w:r>
        <w:rPr>
          <w:rFonts w:hint="eastAsia" w:ascii="仿宋_GB2312" w:hAnsi="Times New Roman" w:eastAsia="仿宋_GB2312" w:cs="楷体_GB2312"/>
          <w:sz w:val="32"/>
          <w:szCs w:val="32"/>
          <w:lang w:val="en-US" w:eastAsia="zh-CN"/>
        </w:rPr>
        <w:t>2025</w:t>
      </w:r>
      <w:r>
        <w:rPr>
          <w:rFonts w:hint="eastAsia" w:ascii="仿宋_GB2312" w:hAnsi="Times New Roman" w:eastAsia="仿宋_GB2312" w:cs="楷体_GB2312"/>
          <w:sz w:val="32"/>
          <w:szCs w:val="32"/>
        </w:rPr>
        <w:t>年</w:t>
      </w:r>
      <w:r>
        <w:rPr>
          <w:rFonts w:hint="eastAsia" w:ascii="仿宋_GB2312" w:hAnsi="Times New Roman" w:eastAsia="仿宋_GB2312" w:cs="楷体_GB2312"/>
          <w:sz w:val="32"/>
          <w:szCs w:val="32"/>
          <w:lang w:val="en-US" w:eastAsia="zh-CN"/>
        </w:rPr>
        <w:t>10</w:t>
      </w:r>
      <w:r>
        <w:rPr>
          <w:rFonts w:hint="eastAsia" w:ascii="仿宋_GB2312" w:hAnsi="Times New Roman" w:eastAsia="仿宋_GB2312" w:cs="楷体_GB2312"/>
          <w:sz w:val="32"/>
          <w:szCs w:val="32"/>
        </w:rPr>
        <w:t>月</w:t>
      </w:r>
      <w:r>
        <w:rPr>
          <w:rFonts w:hint="eastAsia" w:ascii="仿宋_GB2312" w:hAnsi="Times New Roman" w:eastAsia="仿宋_GB2312" w:cs="楷体_GB2312"/>
          <w:sz w:val="32"/>
          <w:szCs w:val="32"/>
          <w:lang w:val="en-US" w:eastAsia="zh-CN"/>
        </w:rPr>
        <w:t>22</w:t>
      </w:r>
      <w:r>
        <w:rPr>
          <w:rFonts w:hint="eastAsia" w:ascii="仿宋_GB2312" w:hAnsi="Times New Roman" w:eastAsia="仿宋_GB2312" w:cs="楷体_GB2312"/>
          <w:sz w:val="32"/>
          <w:szCs w:val="32"/>
        </w:rPr>
        <w:t>日在狱内公示未收到不同意见。</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中华人民共和国监狱法》第二十九条之规定，建议对罪犯邹亮亮予以减刑七个月，剥夺政治权利十年不变。特提请你院审理裁定。</w:t>
      </w:r>
    </w:p>
    <w:p>
      <w:pPr>
        <w:snapToGrid w:val="0"/>
        <w:spacing w:line="400" w:lineRule="atLeas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snapToGrid w:val="0"/>
        <w:spacing w:line="40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napToGrid w:val="0"/>
        <w:spacing w:line="400" w:lineRule="atLeas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附件：⒈罪犯邹亮亮卷宗二册</w:t>
      </w:r>
    </w:p>
    <w:p>
      <w:pPr>
        <w:snapToGrid w:val="0"/>
        <w:spacing w:line="400" w:lineRule="atLeas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snapToGrid w:val="0"/>
        <w:spacing w:line="400" w:lineRule="atLeast"/>
        <w:ind w:right="-31" w:rightChars="-15"/>
        <w:jc w:val="left"/>
        <w:rPr>
          <w:rFonts w:ascii="仿宋_GB2312" w:hAnsi="仿宋_GB2312" w:eastAsia="仿宋_GB2312" w:cs="仿宋_GB2312"/>
          <w:sz w:val="32"/>
          <w:szCs w:val="32"/>
        </w:rPr>
      </w:pPr>
    </w:p>
    <w:p>
      <w:pPr>
        <w:snapToGrid w:val="0"/>
        <w:spacing w:line="400" w:lineRule="atLeas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snapToGrid w:val="0"/>
        <w:spacing w:line="400" w:lineRule="atLeast"/>
        <w:ind w:right="84" w:rightChars="40"/>
        <w:jc w:val="right"/>
        <w:rPr>
          <w:rFonts w:ascii="仿宋_GB2312" w:hAnsi="仿宋_GB2312" w:eastAsia="仿宋_GB2312" w:cs="仿宋_GB2312"/>
          <w:sz w:val="32"/>
          <w:szCs w:val="32"/>
        </w:rPr>
        <w:sectPr>
          <w:headerReference r:id="rId3" w:type="default"/>
          <w:type w:val="continuous"/>
          <w:pgSz w:w="11906" w:h="16838"/>
          <w:pgMar w:top="1440" w:right="1080" w:bottom="1440" w:left="1080" w:header="851" w:footer="992" w:gutter="0"/>
          <w:pgNumType w:start="1"/>
          <w:cols w:space="0" w:num="1"/>
          <w:docGrid w:type="lines" w:linePitch="312" w:charSpace="0"/>
        </w:sectPr>
      </w:pPr>
      <w:r>
        <w:rPr>
          <w:rFonts w:hint="eastAsia" w:ascii="仿宋_GB2312" w:hAnsi="仿宋_GB2312" w:eastAsia="仿宋_GB2312" w:cs="仿宋_GB2312"/>
          <w:sz w:val="32"/>
          <w:szCs w:val="32"/>
        </w:rPr>
        <w:t>2025年</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日</w:t>
      </w:r>
    </w:p>
    <w:p>
      <w:pPr>
        <w:snapToGrid w:val="0"/>
        <w:spacing w:line="500" w:lineRule="atLeast"/>
      </w:pPr>
    </w:p>
    <w:sectPr>
      <w:headerReference r:id="rId4" w:type="default"/>
      <w:type w:val="continuous"/>
      <w:pgSz w:w="11906" w:h="16838"/>
      <w:pgMar w:top="1701" w:right="1304" w:bottom="1588"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小标宋简体">
    <w:altName w:val="黑体"/>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lef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sz w:val="28"/>
        <w:szCs w:val="28"/>
      </w:rPr>
    </w:pPr>
    <w:r>
      <w:rPr>
        <w:rFonts w:hint="eastAsia"/>
        <w:sz w:val="28"/>
        <w:szCs w:val="28"/>
      </w:rPr>
      <w:t>签发：                     审核：                    经办：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g4YjQzYzc2ZTYyMzgxZmFlODcxOTM4ZmNkYzc2NTIifQ=="/>
  </w:docVars>
  <w:rsids>
    <w:rsidRoot w:val="00A11FE2"/>
    <w:rsid w:val="00043932"/>
    <w:rsid w:val="00064C41"/>
    <w:rsid w:val="00085508"/>
    <w:rsid w:val="000D522C"/>
    <w:rsid w:val="000E3AB0"/>
    <w:rsid w:val="001010D2"/>
    <w:rsid w:val="00141F95"/>
    <w:rsid w:val="001614A1"/>
    <w:rsid w:val="00196881"/>
    <w:rsid w:val="001A208C"/>
    <w:rsid w:val="001A2AEF"/>
    <w:rsid w:val="001D40E0"/>
    <w:rsid w:val="001D4A01"/>
    <w:rsid w:val="001D581B"/>
    <w:rsid w:val="00242A8B"/>
    <w:rsid w:val="002F1634"/>
    <w:rsid w:val="00327266"/>
    <w:rsid w:val="003504D8"/>
    <w:rsid w:val="003A1C90"/>
    <w:rsid w:val="003C69B5"/>
    <w:rsid w:val="004310F7"/>
    <w:rsid w:val="00514F48"/>
    <w:rsid w:val="00515A34"/>
    <w:rsid w:val="0058358C"/>
    <w:rsid w:val="005A71F4"/>
    <w:rsid w:val="005C4998"/>
    <w:rsid w:val="005D1F11"/>
    <w:rsid w:val="005F1E4E"/>
    <w:rsid w:val="00622CAC"/>
    <w:rsid w:val="00630FC3"/>
    <w:rsid w:val="0066324A"/>
    <w:rsid w:val="00695D9E"/>
    <w:rsid w:val="006B4953"/>
    <w:rsid w:val="006B771A"/>
    <w:rsid w:val="006F233D"/>
    <w:rsid w:val="007040C8"/>
    <w:rsid w:val="00704FCC"/>
    <w:rsid w:val="00735500"/>
    <w:rsid w:val="007726E8"/>
    <w:rsid w:val="007A553E"/>
    <w:rsid w:val="007F3C82"/>
    <w:rsid w:val="00804989"/>
    <w:rsid w:val="008328BF"/>
    <w:rsid w:val="00853FC9"/>
    <w:rsid w:val="008807E9"/>
    <w:rsid w:val="008C49DB"/>
    <w:rsid w:val="008F2577"/>
    <w:rsid w:val="008F29BD"/>
    <w:rsid w:val="00921002"/>
    <w:rsid w:val="00952BAC"/>
    <w:rsid w:val="0096262E"/>
    <w:rsid w:val="00985E2F"/>
    <w:rsid w:val="009869FE"/>
    <w:rsid w:val="009C419F"/>
    <w:rsid w:val="009D7EB6"/>
    <w:rsid w:val="00A11FE2"/>
    <w:rsid w:val="00A366C3"/>
    <w:rsid w:val="00A46516"/>
    <w:rsid w:val="00A740F9"/>
    <w:rsid w:val="00AA3A9D"/>
    <w:rsid w:val="00AC1911"/>
    <w:rsid w:val="00B65887"/>
    <w:rsid w:val="00BC750A"/>
    <w:rsid w:val="00BD4E1B"/>
    <w:rsid w:val="00C40344"/>
    <w:rsid w:val="00CA2788"/>
    <w:rsid w:val="00D03667"/>
    <w:rsid w:val="00D054EC"/>
    <w:rsid w:val="00D947D2"/>
    <w:rsid w:val="00DB4E3A"/>
    <w:rsid w:val="00DB57B0"/>
    <w:rsid w:val="00E21386"/>
    <w:rsid w:val="00E30BCF"/>
    <w:rsid w:val="00E603E3"/>
    <w:rsid w:val="00E83872"/>
    <w:rsid w:val="00EA46EB"/>
    <w:rsid w:val="00EF3773"/>
    <w:rsid w:val="00EF48D1"/>
    <w:rsid w:val="00F8128D"/>
    <w:rsid w:val="00F87C3B"/>
    <w:rsid w:val="00FC6220"/>
    <w:rsid w:val="00FE2DA1"/>
    <w:rsid w:val="03F66D0E"/>
    <w:rsid w:val="0494610D"/>
    <w:rsid w:val="09012661"/>
    <w:rsid w:val="09EC2486"/>
    <w:rsid w:val="0B7C3F29"/>
    <w:rsid w:val="0C9F7960"/>
    <w:rsid w:val="0CE97FBB"/>
    <w:rsid w:val="0FC83354"/>
    <w:rsid w:val="10E145C3"/>
    <w:rsid w:val="12A62DDA"/>
    <w:rsid w:val="14D26597"/>
    <w:rsid w:val="15DB0276"/>
    <w:rsid w:val="18175DF1"/>
    <w:rsid w:val="190D637F"/>
    <w:rsid w:val="19B27315"/>
    <w:rsid w:val="1B4F02C5"/>
    <w:rsid w:val="1B5238E3"/>
    <w:rsid w:val="1B89397B"/>
    <w:rsid w:val="1C3A5E0C"/>
    <w:rsid w:val="1F2D5FFE"/>
    <w:rsid w:val="239541C1"/>
    <w:rsid w:val="2A670408"/>
    <w:rsid w:val="2BC30772"/>
    <w:rsid w:val="2C68749E"/>
    <w:rsid w:val="2F1D27AA"/>
    <w:rsid w:val="318D4498"/>
    <w:rsid w:val="33182487"/>
    <w:rsid w:val="34ED54E4"/>
    <w:rsid w:val="34FB227B"/>
    <w:rsid w:val="376E2676"/>
    <w:rsid w:val="393602EB"/>
    <w:rsid w:val="3955411F"/>
    <w:rsid w:val="3CB44595"/>
    <w:rsid w:val="3F281FAB"/>
    <w:rsid w:val="40A70077"/>
    <w:rsid w:val="42E56834"/>
    <w:rsid w:val="461B348E"/>
    <w:rsid w:val="46FF55A9"/>
    <w:rsid w:val="483507FF"/>
    <w:rsid w:val="49EC7168"/>
    <w:rsid w:val="4AA523FB"/>
    <w:rsid w:val="4C906FAA"/>
    <w:rsid w:val="4E0D09E3"/>
    <w:rsid w:val="4FBC3C5F"/>
    <w:rsid w:val="52F21759"/>
    <w:rsid w:val="54663956"/>
    <w:rsid w:val="55A51501"/>
    <w:rsid w:val="56AD524F"/>
    <w:rsid w:val="56B2464E"/>
    <w:rsid w:val="58186F97"/>
    <w:rsid w:val="5A525B4F"/>
    <w:rsid w:val="5BED419F"/>
    <w:rsid w:val="5E0B315A"/>
    <w:rsid w:val="5F4F5655"/>
    <w:rsid w:val="5FDB2A82"/>
    <w:rsid w:val="621A435A"/>
    <w:rsid w:val="62D27BAF"/>
    <w:rsid w:val="64872E45"/>
    <w:rsid w:val="654C11BD"/>
    <w:rsid w:val="66030655"/>
    <w:rsid w:val="672A3F5C"/>
    <w:rsid w:val="69EC35F7"/>
    <w:rsid w:val="6B735ED1"/>
    <w:rsid w:val="6C8B4A6F"/>
    <w:rsid w:val="6CE37BE8"/>
    <w:rsid w:val="6D236CEB"/>
    <w:rsid w:val="6FFE024C"/>
    <w:rsid w:val="70076F4F"/>
    <w:rsid w:val="71997D14"/>
    <w:rsid w:val="71C965BE"/>
    <w:rsid w:val="72C72C5E"/>
    <w:rsid w:val="75A819B8"/>
    <w:rsid w:val="76836ADE"/>
    <w:rsid w:val="79601B82"/>
    <w:rsid w:val="7E0861B2"/>
    <w:rsid w:val="7ECD5A97"/>
    <w:rsid w:val="7FB36445"/>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Balloon Text"/>
    <w:basedOn w:val="1"/>
    <w:link w:val="8"/>
    <w:unhideWhenUsed/>
    <w:qFormat/>
    <w:uiPriority w:val="0"/>
    <w:rPr>
      <w:sz w:val="18"/>
      <w:szCs w:val="18"/>
    </w:rPr>
  </w:style>
  <w:style w:type="paragraph" w:styleId="4">
    <w:name w:val="footer"/>
    <w:basedOn w:val="1"/>
    <w:link w:val="9"/>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semiHidden/>
    <w:qFormat/>
    <w:uiPriority w:val="0"/>
    <w:rPr>
      <w:kern w:val="2"/>
      <w:sz w:val="18"/>
      <w:szCs w:val="18"/>
    </w:rPr>
  </w:style>
  <w:style w:type="character" w:customStyle="1" w:styleId="9">
    <w:name w:val="页脚 Char"/>
    <w:basedOn w:val="7"/>
    <w:link w:val="4"/>
    <w:qFormat/>
    <w:uiPriority w:val="0"/>
    <w:rPr>
      <w:kern w:val="2"/>
      <w:sz w:val="18"/>
      <w:szCs w:val="18"/>
    </w:rPr>
  </w:style>
  <w:style w:type="character" w:customStyle="1" w:styleId="10">
    <w:name w:val="页眉 Char"/>
    <w:basedOn w:val="7"/>
    <w:link w:val="5"/>
    <w:qFormat/>
    <w:uiPriority w:val="0"/>
    <w:rPr>
      <w:kern w:val="2"/>
      <w:sz w:val="18"/>
      <w:szCs w:val="18"/>
    </w:rPr>
  </w:style>
  <w:style w:type="character" w:customStyle="1" w:styleId="11">
    <w:name w:val="font21"/>
    <w:basedOn w:val="7"/>
    <w:qFormat/>
    <w:uiPriority w:val="0"/>
    <w:rPr>
      <w:rFonts w:hint="eastAsia" w:ascii="仿宋_GB2312" w:eastAsia="仿宋_GB2312" w:cs="仿宋_GB2312"/>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2</Pages>
  <Words>225</Words>
  <Characters>1288</Characters>
  <Lines>10</Lines>
  <Paragraphs>3</Paragraphs>
  <TotalTime>2</TotalTime>
  <ScaleCrop>false</ScaleCrop>
  <LinksUpToDate>false</LinksUpToDate>
  <CharactersWithSpaces>1510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2024-12-09T06:49:00Z</dcterms:created>
  <dc:creator>Administrator</dc:creator>
  <cp:lastModifiedBy>叶志胜</cp:lastModifiedBy>
  <cp:lastPrinted>2025-01-08T01:22:00Z</cp:lastPrinted>
  <dcterms:modified xsi:type="dcterms:W3CDTF">2025-10-29T07:52:54Z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F7E921F01A444F529480AC1EFBFD01A0</vt:lpwstr>
  </property>
</Properties>
</file>