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00" w:lineRule="exact"/>
        <w:jc w:val="right"/>
        <w:textAlignment w:val="auto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103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罪犯卢永元，男，</w:t>
      </w:r>
      <w:r>
        <w:rPr>
          <w:rFonts w:hint="eastAsia" w:ascii="Times New Roman" w:hAnsi="Times New Roman"/>
          <w:szCs w:val="32"/>
          <w:lang w:eastAsia="zh-CN"/>
        </w:rPr>
        <w:t>汉族，</w:t>
      </w:r>
      <w:r>
        <w:rPr>
          <w:rFonts w:hint="eastAsia" w:ascii="Times New Roman" w:hAnsi="Times New Roman"/>
          <w:szCs w:val="32"/>
        </w:rPr>
        <w:t>1990年4月20日出生，</w:t>
      </w:r>
      <w:r>
        <w:rPr>
          <w:rFonts w:hint="eastAsia" w:ascii="Times New Roman" w:hAnsi="Times New Roman"/>
          <w:szCs w:val="32"/>
          <w:lang w:eastAsia="zh-CN"/>
        </w:rPr>
        <w:t>初中文化，</w:t>
      </w:r>
      <w:r>
        <w:rPr>
          <w:rFonts w:hint="eastAsia" w:ascii="Times New Roman" w:hAnsi="Times New Roman"/>
          <w:szCs w:val="32"/>
        </w:rPr>
        <w:t>户籍所在地福建省永定</w:t>
      </w:r>
      <w:r>
        <w:rPr>
          <w:rFonts w:hint="eastAsia" w:ascii="Times New Roman" w:hAnsi="Times New Roman"/>
          <w:szCs w:val="32"/>
          <w:lang w:eastAsia="zh-CN"/>
        </w:rPr>
        <w:t>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于2013年10月8日作出（2013)岩刑初字第4号刑事附带民事判决，以被告人卢永元犯交通肇事罪，判处有期徒刑七年，附带民事赔偿人民币2245311.71元。宣判后，福建省龙岩市人民检察院提出抗诉，附带民事诉讼原告人提出上诉。福建省高级人民法院于2014年6月19日作出（2013)闽刑终字第471号刑事附带民事判决，</w:t>
      </w:r>
      <w:r>
        <w:rPr>
          <w:rFonts w:hint="eastAsia" w:ascii="Times New Roman" w:hAnsi="Times New Roman"/>
          <w:szCs w:val="32"/>
          <w:lang w:eastAsia="zh-CN"/>
        </w:rPr>
        <w:t>维持龙岩市中级人民法院</w:t>
      </w:r>
      <w:r>
        <w:rPr>
          <w:rFonts w:hint="eastAsia" w:ascii="Times New Roman" w:hAnsi="Times New Roman"/>
          <w:szCs w:val="32"/>
        </w:rPr>
        <w:t>（2013)岩刑初字第4号刑事附带民事判决</w:t>
      </w:r>
      <w:r>
        <w:rPr>
          <w:rFonts w:hint="eastAsia" w:ascii="Times New Roman" w:hAnsi="Times New Roman"/>
          <w:szCs w:val="32"/>
          <w:lang w:eastAsia="zh-CN"/>
        </w:rPr>
        <w:t>第（二）（三）（五）项，即被告人卢永元赔偿附带民事诉讼各原告人共</w:t>
      </w:r>
      <w:r>
        <w:rPr>
          <w:rFonts w:hint="eastAsia" w:ascii="Times New Roman" w:hAnsi="Times New Roman"/>
          <w:szCs w:val="32"/>
          <w:lang w:val="en-US" w:eastAsia="zh-CN"/>
        </w:rPr>
        <w:t>2245311.71元</w:t>
      </w:r>
      <w:r>
        <w:rPr>
          <w:rFonts w:hint="eastAsia" w:ascii="Times New Roman" w:hAnsi="Times New Roman"/>
          <w:szCs w:val="32"/>
          <w:lang w:eastAsia="zh-CN"/>
        </w:rPr>
        <w:t>，撤销龙岩市中级人民法院</w:t>
      </w:r>
      <w:r>
        <w:rPr>
          <w:rFonts w:hint="eastAsia" w:ascii="Times New Roman" w:hAnsi="Times New Roman"/>
          <w:szCs w:val="32"/>
        </w:rPr>
        <w:t>（2013)岩刑初字第4号刑事附带民事判决</w:t>
      </w:r>
      <w:r>
        <w:rPr>
          <w:rFonts w:hint="eastAsia" w:ascii="Times New Roman" w:hAnsi="Times New Roman"/>
          <w:szCs w:val="32"/>
          <w:lang w:eastAsia="zh-CN"/>
        </w:rPr>
        <w:t>第（一）、（四）项，即被告人卢永元犯交通肇事罪，判处有期徒刑七年，原审</w:t>
      </w:r>
      <w:r>
        <w:rPr>
          <w:rFonts w:hint="eastAsia" w:ascii="Times New Roman" w:hAnsi="Times New Roman"/>
          <w:szCs w:val="32"/>
        </w:rPr>
        <w:t>被告人卢永元犯以危险方法危害公共安全罪，判处无期徒刑，剥夺政治权利终身。2014年8月8日交付</w:t>
      </w:r>
      <w:r>
        <w:rPr>
          <w:rFonts w:hint="eastAsia" w:ascii="Times New Roman" w:hAnsi="Times New Roman"/>
          <w:szCs w:val="32"/>
          <w:lang w:eastAsia="zh-CN"/>
        </w:rPr>
        <w:t>福建省</w:t>
      </w:r>
      <w:r>
        <w:rPr>
          <w:rFonts w:hint="eastAsia" w:ascii="Times New Roman" w:hAnsi="Times New Roman"/>
          <w:szCs w:val="32"/>
        </w:rPr>
        <w:t>漳州监狱执行刑罚。2017年6月16日，福建省高级人民法院以（2017)闽刑更89号刑事裁定，将罪犯卢永元的刑罚减为有期徒刑二十二年</w:t>
      </w:r>
      <w:r>
        <w:rPr>
          <w:rFonts w:hint="eastAsia" w:ascii="Times New Roman" w:hAnsi="Times New Roman"/>
          <w:szCs w:val="32"/>
          <w:lang w:eastAsia="zh-CN"/>
        </w:rPr>
        <w:t>（刑期自</w:t>
      </w:r>
      <w:r>
        <w:rPr>
          <w:rFonts w:hint="eastAsia" w:ascii="Times New Roman" w:hAnsi="Times New Roman"/>
          <w:szCs w:val="32"/>
          <w:lang w:val="en-US" w:eastAsia="zh-CN"/>
        </w:rPr>
        <w:t>2017年6月16日起至2039年6月15日止</w:t>
      </w:r>
      <w:r>
        <w:rPr>
          <w:rFonts w:hint="eastAsia" w:ascii="Times New Roman" w:hAnsi="Times New Roman"/>
          <w:szCs w:val="32"/>
          <w:lang w:eastAsia="zh-CN"/>
        </w:rPr>
        <w:t>）</w:t>
      </w:r>
      <w:r>
        <w:rPr>
          <w:rFonts w:hint="eastAsia" w:ascii="Times New Roman" w:hAnsi="Times New Roman"/>
          <w:szCs w:val="32"/>
        </w:rPr>
        <w:t>，剥夺政治权利改为十年。2019年11月18日，福建省漳州市中级人民法院以（2019)闽06刑更1147号刑事裁定，对罪犯卢永元减刑七个月，剥夺政治权利十年不变</w:t>
      </w:r>
      <w:r>
        <w:rPr>
          <w:rFonts w:hint="eastAsia" w:ascii="Times New Roman" w:hAnsi="Times New Roman"/>
          <w:szCs w:val="32"/>
          <w:lang w:eastAsia="zh-CN"/>
        </w:rPr>
        <w:t>；</w:t>
      </w:r>
      <w:r>
        <w:rPr>
          <w:rFonts w:hint="eastAsia" w:ascii="Times New Roman" w:hAnsi="Times New Roman"/>
          <w:szCs w:val="32"/>
          <w:lang w:val="en-US" w:eastAsia="zh-CN"/>
        </w:rPr>
        <w:t>2023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日，福建省漳州市中级人民法院以（20</w:t>
      </w:r>
      <w:r>
        <w:rPr>
          <w:rFonts w:hint="eastAsia" w:ascii="Times New Roman" w:hAnsi="Times New Roman"/>
          <w:szCs w:val="32"/>
          <w:lang w:val="en-US" w:eastAsia="zh-CN"/>
        </w:rPr>
        <w:t>23</w:t>
      </w:r>
      <w:r>
        <w:rPr>
          <w:rFonts w:hint="eastAsia" w:ascii="Times New Roman" w:hAnsi="Times New Roman"/>
          <w:szCs w:val="32"/>
        </w:rPr>
        <w:t>)闽06刑更</w:t>
      </w:r>
      <w:r>
        <w:rPr>
          <w:rFonts w:hint="eastAsia" w:ascii="Times New Roman" w:hAnsi="Times New Roman"/>
          <w:szCs w:val="32"/>
          <w:lang w:val="en-US" w:eastAsia="zh-CN"/>
        </w:rPr>
        <w:t>481</w:t>
      </w:r>
      <w:r>
        <w:rPr>
          <w:rFonts w:hint="eastAsia" w:ascii="Times New Roman" w:hAnsi="Times New Roman"/>
          <w:szCs w:val="32"/>
        </w:rPr>
        <w:t>号刑事裁定，对罪犯卢永元减刑</w:t>
      </w:r>
      <w:r>
        <w:rPr>
          <w:rFonts w:hint="eastAsia" w:ascii="Times New Roman" w:hAnsi="Times New Roman"/>
          <w:szCs w:val="32"/>
          <w:lang w:eastAsia="zh-CN"/>
        </w:rPr>
        <w:t>六</w:t>
      </w:r>
      <w:r>
        <w:rPr>
          <w:rFonts w:hint="eastAsia" w:ascii="Times New Roman" w:hAnsi="Times New Roman"/>
          <w:szCs w:val="32"/>
        </w:rPr>
        <w:t>个月，剥夺政治权利十年不变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  <w:lang w:val="en-US" w:eastAsia="zh-CN"/>
        </w:rPr>
        <w:t>23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25</w:t>
      </w:r>
      <w:r>
        <w:rPr>
          <w:rFonts w:hint="eastAsia" w:ascii="Times New Roman" w:hAnsi="Times New Roman"/>
          <w:szCs w:val="32"/>
        </w:rPr>
        <w:t>日送达。现刑期至2038年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月15日止。现属普管级罪犯。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00B0F0"/>
          <w:kern w:val="0"/>
          <w:szCs w:val="32"/>
          <w:lang w:val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宋体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奖惩情况：该犯</w:t>
      </w:r>
      <w:r>
        <w:rPr>
          <w:rFonts w:hint="eastAsia" w:ascii="Times New Roman" w:hAnsi="Times New Roman"/>
          <w:szCs w:val="32"/>
          <w:lang w:eastAsia="zh-CN"/>
        </w:rPr>
        <w:t>上次评定表扬剩余考核分</w:t>
      </w:r>
      <w:r>
        <w:rPr>
          <w:rFonts w:hint="eastAsia" w:ascii="Times New Roman" w:hAnsi="Times New Roman"/>
          <w:szCs w:val="32"/>
          <w:lang w:val="en-US" w:eastAsia="zh-CN"/>
        </w:rPr>
        <w:t>184.5分</w:t>
      </w:r>
      <w:r>
        <w:rPr>
          <w:rFonts w:hint="eastAsia" w:ascii="Times New Roman" w:hAnsi="Times New Roman"/>
          <w:szCs w:val="32"/>
          <w:lang w:eastAsia="zh-CN"/>
        </w:rPr>
        <w:t>，本次</w:t>
      </w:r>
      <w:r>
        <w:rPr>
          <w:rFonts w:hint="eastAsia" w:ascii="Times New Roman" w:hAnsi="Times New Roman"/>
          <w:szCs w:val="32"/>
        </w:rPr>
        <w:t>考核期2023年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月至2025年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月内</w:t>
      </w:r>
      <w:r>
        <w:rPr>
          <w:rFonts w:hint="eastAsia" w:ascii="Times New Roman" w:hAnsi="Times New Roman"/>
          <w:szCs w:val="32"/>
          <w:lang w:eastAsia="zh-CN"/>
        </w:rPr>
        <w:t>累计</w:t>
      </w:r>
      <w:r>
        <w:rPr>
          <w:rFonts w:hint="eastAsia" w:ascii="Times New Roman" w:hAnsi="Times New Roman"/>
          <w:szCs w:val="32"/>
        </w:rPr>
        <w:t>获得考核分</w:t>
      </w:r>
      <w:r>
        <w:rPr>
          <w:rFonts w:hint="eastAsia" w:ascii="Times New Roman" w:hAnsi="Times New Roman"/>
          <w:szCs w:val="32"/>
          <w:lang w:val="en-US" w:eastAsia="zh-CN"/>
        </w:rPr>
        <w:t>3392</w:t>
      </w:r>
      <w:r>
        <w:rPr>
          <w:rFonts w:hint="eastAsia" w:ascii="Times New Roman" w:hAnsi="Times New Roman"/>
          <w:szCs w:val="32"/>
        </w:rPr>
        <w:t>分，</w:t>
      </w:r>
      <w:r>
        <w:rPr>
          <w:rFonts w:hint="eastAsia" w:ascii="Times New Roman" w:hAnsi="Times New Roman"/>
          <w:szCs w:val="32"/>
          <w:lang w:eastAsia="zh-CN"/>
        </w:rPr>
        <w:t>合计获得考核分</w:t>
      </w:r>
      <w:r>
        <w:rPr>
          <w:rFonts w:hint="eastAsia" w:ascii="Times New Roman" w:hAnsi="Times New Roman"/>
          <w:szCs w:val="32"/>
          <w:lang w:val="en-US" w:eastAsia="zh-CN"/>
        </w:rPr>
        <w:t>3576.5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表扬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次</w:t>
      </w:r>
      <w:r>
        <w:rPr>
          <w:rFonts w:hint="eastAsia" w:ascii="Times New Roman" w:hAnsi="Times New Roman"/>
          <w:szCs w:val="32"/>
          <w:lang w:eastAsia="zh-CN"/>
        </w:rPr>
        <w:t>，物质奖励</w:t>
      </w:r>
      <w:r>
        <w:rPr>
          <w:rFonts w:hint="eastAsia" w:ascii="Times New Roman" w:hAnsi="Times New Roman"/>
          <w:szCs w:val="32"/>
          <w:lang w:val="en-US" w:eastAsia="zh-CN"/>
        </w:rPr>
        <w:t>1次</w:t>
      </w:r>
      <w:r>
        <w:rPr>
          <w:rFonts w:hint="eastAsia" w:ascii="Times New Roman" w:hAnsi="Times New Roman"/>
          <w:szCs w:val="32"/>
        </w:rPr>
        <w:t>。</w:t>
      </w:r>
      <w:r>
        <w:rPr>
          <w:rFonts w:hint="eastAsia" w:ascii="Times New Roman" w:hAnsi="Times New Roman"/>
          <w:szCs w:val="32"/>
          <w:lang w:eastAsia="zh-CN"/>
        </w:rPr>
        <w:t>间隔期</w:t>
      </w:r>
      <w:r>
        <w:rPr>
          <w:rFonts w:hint="eastAsia" w:ascii="Times New Roman" w:hAnsi="Times New Roman"/>
          <w:szCs w:val="32"/>
          <w:lang w:val="en-US" w:eastAsia="zh-CN"/>
        </w:rPr>
        <w:t>2023年7月25日至2025年11月累计获得考核分2950分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</w:rPr>
        <w:t>考核期违规</w:t>
      </w:r>
      <w:r>
        <w:rPr>
          <w:rFonts w:hint="eastAsia" w:ascii="Times New Roman" w:hAnsi="Times New Roman"/>
          <w:szCs w:val="32"/>
          <w:lang w:val="en-US" w:eastAsia="zh-CN"/>
        </w:rPr>
        <w:t>4次，扣22分，无重大违规扣分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</w:rPr>
        <w:t>该犯财产性判项民事赔偿人民币2245311.71元，</w:t>
      </w:r>
      <w:r>
        <w:rPr>
          <w:rFonts w:hint="eastAsia" w:ascii="Times New Roman" w:hAnsi="Times New Roman" w:cs="Times New Roman"/>
          <w:szCs w:val="32"/>
          <w:lang w:eastAsia="zh-CN"/>
        </w:rPr>
        <w:t>入监后剩余</w:t>
      </w:r>
      <w:r>
        <w:rPr>
          <w:rFonts w:hint="eastAsia" w:ascii="Times New Roman" w:hAnsi="Times New Roman" w:cs="Times New Roman"/>
          <w:szCs w:val="32"/>
          <w:lang w:val="en-US" w:eastAsia="zh-CN"/>
        </w:rPr>
        <w:t>2224211.71元未履行</w:t>
      </w:r>
      <w:r>
        <w:rPr>
          <w:rFonts w:hint="eastAsia" w:ascii="Times New Roman" w:hAnsi="Times New Roman" w:cs="Times New Roman"/>
          <w:szCs w:val="32"/>
          <w:lang w:eastAsia="zh-CN"/>
        </w:rPr>
        <w:t>，入监后</w:t>
      </w:r>
      <w:r>
        <w:rPr>
          <w:rFonts w:hint="eastAsia" w:ascii="Times New Roman" w:hAnsi="Times New Roman" w:cs="Times New Roman"/>
          <w:szCs w:val="32"/>
        </w:rPr>
        <w:t>已履行</w:t>
      </w:r>
      <w:r>
        <w:rPr>
          <w:rFonts w:hint="eastAsia" w:ascii="Times New Roman" w:hAnsi="Times New Roman" w:cs="Times New Roman"/>
          <w:szCs w:val="32"/>
          <w:lang w:eastAsia="zh-CN"/>
        </w:rPr>
        <w:t>民事赔偿</w:t>
      </w:r>
      <w:r>
        <w:rPr>
          <w:rFonts w:hint="eastAsia" w:ascii="Times New Roman" w:hAnsi="Times New Roman" w:cs="Times New Roman"/>
          <w:szCs w:val="32"/>
        </w:rPr>
        <w:t>人民</w:t>
      </w:r>
      <w:r>
        <w:rPr>
          <w:rFonts w:hint="eastAsia" w:ascii="Times New Roman" w:hAnsi="Times New Roman" w:cs="Times New Roman"/>
          <w:szCs w:val="32"/>
          <w:lang w:val="en-US" w:eastAsia="zh-CN"/>
        </w:rPr>
        <w:t>28300元，其中本次报减向福建省龙岩市永定区人民法院履行民事赔偿人民币10000元，服刑期间履行比例1.27%。</w:t>
      </w:r>
      <w:r>
        <w:rPr>
          <w:rFonts w:hint="eastAsia" w:ascii="Times New Roman" w:hAnsi="Times New Roman" w:cs="Times New Roman"/>
          <w:color w:val="auto"/>
          <w:szCs w:val="32"/>
          <w:shd w:val="clear" w:color="auto" w:fill="auto"/>
          <w:lang w:val="en-US" w:eastAsia="zh-CN"/>
        </w:rPr>
        <w:t>该犯考核期月均消费283.6元，账户可用余额963.08元。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2025年12月25日，龙岩市永定区人民法院回函载明：经法院查控系统核实暂未发现其他可供执行的财产。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Times New Roman" w:hAnsi="Times New Roman"/>
          <w:bCs/>
          <w:szCs w:val="32"/>
          <w:lang w:eastAsia="zh-CN"/>
        </w:rPr>
        <w:t>该犯财产刑履行比例不足</w:t>
      </w:r>
      <w:r>
        <w:rPr>
          <w:rFonts w:hint="eastAsia" w:ascii="Times New Roman" w:hAnsi="Times New Roman"/>
          <w:bCs/>
          <w:szCs w:val="32"/>
          <w:lang w:val="en-US" w:eastAsia="zh-CN"/>
        </w:rPr>
        <w:t>30%</w:t>
      </w:r>
      <w:r>
        <w:rPr>
          <w:rFonts w:hint="eastAsia" w:ascii="Times New Roman" w:hAnsi="Times New Roman"/>
          <w:bCs/>
          <w:szCs w:val="32"/>
          <w:lang w:eastAsia="zh-CN"/>
        </w:rPr>
        <w:t>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本案于2026年2月10日至2026年2月14日在狱内公示未收到不同意见。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卢永元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14" w:firstLineChars="192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</w:t>
      </w:r>
      <w:r>
        <w:rPr>
          <w:rFonts w:hint="eastAsia" w:ascii="Times New Roman" w:hAnsi="Times New Roman" w:cs="仿宋_GB2312"/>
          <w:szCs w:val="32"/>
          <w:lang w:eastAsia="zh-CN"/>
        </w:rPr>
        <w:t>卢永元</w:t>
      </w:r>
      <w:r>
        <w:rPr>
          <w:rFonts w:hint="eastAsia" w:ascii="Times New Roman" w:hAnsi="Times New Roman" w:cs="仿宋_GB231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BFE3666"/>
    <w:rsid w:val="2D71156A"/>
    <w:rsid w:val="2F412617"/>
    <w:rsid w:val="32891103"/>
    <w:rsid w:val="36015455"/>
    <w:rsid w:val="42A43FF9"/>
    <w:rsid w:val="43D23F8D"/>
    <w:rsid w:val="466B7A88"/>
    <w:rsid w:val="54694499"/>
    <w:rsid w:val="5C07178B"/>
    <w:rsid w:val="6938470E"/>
    <w:rsid w:val="6FC34F4E"/>
    <w:rsid w:val="71EB6773"/>
    <w:rsid w:val="72FD3138"/>
    <w:rsid w:val="74C723A3"/>
    <w:rsid w:val="77BB7867"/>
    <w:rsid w:val="7B5E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2026-02-27T16:42:32Z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89AF31FB2BCB43899575A2A86A4DCD3B</vt:lpwstr>
  </property>
</Properties>
</file>