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75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罪犯楚旭阳，男，1998年3月10日出生，汉族，初中文化，住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河南省唐河县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，捕前系无业人员。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安溪县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人民法院于202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21</w:t>
      </w:r>
      <w:r>
        <w:rPr>
          <w:rFonts w:hint="eastAsia" w:ascii="仿宋_GB2312" w:hAnsi="Times New Roman" w:eastAsia="仿宋_GB2312" w:cs="楷体_GB2312"/>
          <w:sz w:val="32"/>
          <w:szCs w:val="32"/>
        </w:rPr>
        <w:t>日作出（202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）闽05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24</w:t>
      </w:r>
      <w:r>
        <w:rPr>
          <w:rFonts w:hint="eastAsia" w:ascii="仿宋_GB2312" w:hAnsi="Times New Roman" w:eastAsia="仿宋_GB2312" w:cs="楷体_GB2312"/>
          <w:sz w:val="32"/>
          <w:szCs w:val="32"/>
        </w:rPr>
        <w:t>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初</w:t>
      </w:r>
      <w:r>
        <w:rPr>
          <w:rFonts w:hint="eastAsia" w:ascii="仿宋_GB2312" w:hAnsi="Times New Roman" w:eastAsia="仿宋_GB2312" w:cs="楷体_GB2312"/>
          <w:sz w:val="32"/>
          <w:szCs w:val="32"/>
        </w:rPr>
        <w:t>1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131</w:t>
      </w:r>
      <w:r>
        <w:rPr>
          <w:rFonts w:hint="eastAsia" w:ascii="仿宋_GB2312" w:hAnsi="Times New Roman" w:eastAsia="仿宋_GB2312" w:cs="楷体_GB2312"/>
          <w:sz w:val="32"/>
          <w:szCs w:val="32"/>
        </w:rPr>
        <w:t>号刑事判决，以被告人楚旭阳犯诈骗罪，判处有期徒刑四年四个月，并处罚金人民币40000元。宣判后，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同案</w:t>
      </w:r>
      <w:r>
        <w:rPr>
          <w:rFonts w:hint="eastAsia" w:ascii="仿宋_GB2312" w:hAnsi="Times New Roman" w:eastAsia="仿宋_GB2312" w:cs="楷体_GB2312"/>
          <w:sz w:val="32"/>
          <w:szCs w:val="32"/>
        </w:rPr>
        <w:t>犯不服，提出上诉。福建省泉州市中级人民法院于2024年5月8日作出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（2023）闽05刑终1293号</w:t>
      </w:r>
      <w:r>
        <w:rPr>
          <w:rFonts w:hint="eastAsia" w:ascii="仿宋_GB2312" w:hAnsi="Times New Roman" w:eastAsia="仿宋_GB2312" w:cs="楷体_GB2312"/>
          <w:sz w:val="32"/>
          <w:szCs w:val="32"/>
        </w:rPr>
        <w:t>刑事裁定，驳回上诉，维持原判。刑期自2022年6月8日起至2026年10月7日止。2024年6月25日交付漳州监狱执行刑罚。属普管级罪犯。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color w:val="auto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该犯考核期2024年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25日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至2025年11月，累计获考核分16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  <w:lang w:val="en-US" w:eastAsia="zh-CN"/>
        </w:rPr>
        <w:t>47.5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分，表扬2次；考核期内无违规扣分。</w:t>
      </w:r>
    </w:p>
    <w:p>
      <w:pPr>
        <w:spacing w:line="500" w:lineRule="exact"/>
        <w:ind w:firstLine="707" w:firstLineChars="221"/>
        <w:jc w:val="left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该犯原判财产性判项罚金人民币40000元，已履行人民币40000元，其中本次提请向福建省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安溪县</w:t>
      </w:r>
      <w:r>
        <w:rPr>
          <w:rFonts w:hint="eastAsia" w:ascii="仿宋_GB2312" w:hAnsi="Times New Roman" w:eastAsia="仿宋_GB2312" w:cs="楷体_GB2312"/>
          <w:sz w:val="32"/>
          <w:szCs w:val="32"/>
        </w:rPr>
        <w:t>人民法院履行罚金人民币40000元，财产性判项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已全部</w:t>
      </w:r>
      <w:r>
        <w:rPr>
          <w:rFonts w:hint="eastAsia" w:ascii="仿宋_GB2312" w:hAnsi="Times New Roman" w:eastAsia="仿宋_GB2312" w:cs="楷体_GB2312"/>
          <w:sz w:val="32"/>
          <w:szCs w:val="32"/>
        </w:rPr>
        <w:t>履行完毕。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10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14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因此，依照《中华人民共和国刑法》第七十八条、第七十九条、《中华人民共和国刑事诉讼法》第二百七十三条第二款和《中华人民共和国监狱法》第二十九条的规定，建议对罪犯楚旭阳予以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减刑五个月</w:t>
      </w:r>
      <w:r>
        <w:rPr>
          <w:rFonts w:hint="eastAsia" w:ascii="仿宋_GB2312" w:hAnsi="Times New Roman" w:eastAsia="仿宋_GB2312" w:cs="楷体_GB2312"/>
          <w:sz w:val="32"/>
          <w:szCs w:val="32"/>
        </w:rPr>
        <w:t>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附件：⒈罪犯楚旭阳卷宗二册</w:t>
      </w:r>
    </w:p>
    <w:p>
      <w:pPr>
        <w:spacing w:line="50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jc w:val="right"/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7" w:header="51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00000000"/>
    <w:rsid w:val="19EE4307"/>
    <w:rsid w:val="2515073A"/>
    <w:rsid w:val="3B4B54D3"/>
    <w:rsid w:val="58E0384F"/>
    <w:rsid w:val="5E9D06F4"/>
    <w:rsid w:val="6C914279"/>
    <w:rsid w:val="CDFF9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2025-12-11T09:05:00Z</dcterms:created>
  <dc:creator>Administrator</dc:creator>
  <cp:lastModifiedBy>uosuser</cp:lastModifiedBy>
  <cp:lastPrinted>2025-12-23T23:49:00Z</cp:lastPrinted>
  <dcterms:modified xsi:type="dcterms:W3CDTF">2026-02-27T15:34:05Z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822F0FA4F1E942C19D4BBBF173B33C8E_12</vt:lpwstr>
  </property>
</Properties>
</file>