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76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罪犯翁耕田，男，1957年4月22日出生，汉族，小学文化，住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福建省安溪县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，捕前系无业人员。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福建省安溪县人民法院于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2024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日作出（2024）闽0524刑初629号刑事判决，以被告人翁耕田犯开设赌场罪，判处有期徒刑二年八个月,并处罚金人民币30000元，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追缴违法所得款人民币</w:t>
      </w:r>
      <w:r>
        <w:rPr>
          <w:rFonts w:hint="eastAsia" w:ascii="仿宋_GB2312" w:hAnsi="Times New Roman" w:eastAsia="仿宋_GB2312" w:cs="楷体_GB2312"/>
          <w:sz w:val="32"/>
          <w:szCs w:val="32"/>
        </w:rPr>
        <w:t>10000元。刑期自2023年12月14日起至2026年8月13日止。2024年7月18日交付漳州监狱执行刑罚。属普管级罪犯。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由于文化程度低，</w:t>
      </w:r>
      <w:r>
        <w:rPr>
          <w:rFonts w:hint="eastAsia" w:ascii="仿宋_GB2312" w:hAnsi="Times New Roman" w:eastAsia="仿宋_GB2312" w:cs="楷体_GB2312"/>
          <w:sz w:val="32"/>
          <w:szCs w:val="32"/>
        </w:rPr>
        <w:t>认罪悔罪书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由该犯口述，他犯代书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该犯考核期2024年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18日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至2025年11月，累计获考核分14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0分，表扬2次；考核期内无违规扣分。</w:t>
      </w:r>
    </w:p>
    <w:p>
      <w:pPr>
        <w:spacing w:line="500" w:lineRule="exact"/>
        <w:ind w:firstLine="707" w:firstLineChars="221"/>
        <w:jc w:val="left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该犯原判财产性判项罚金人民币30000元，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追缴违法所得款人民币</w:t>
      </w:r>
      <w:r>
        <w:rPr>
          <w:rFonts w:hint="eastAsia" w:ascii="仿宋_GB2312" w:hAnsi="Times New Roman" w:eastAsia="仿宋_GB2312" w:cs="楷体_GB2312"/>
          <w:sz w:val="32"/>
          <w:szCs w:val="32"/>
        </w:rPr>
        <w:t>10000元，已履行人民币40000元，其中本次提请向福建省安溪县人民法院履行罚金人民币30000元，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缴纳违法所得款人民币</w:t>
      </w:r>
      <w:r>
        <w:rPr>
          <w:rFonts w:hint="eastAsia" w:ascii="仿宋_GB2312" w:hAnsi="Times New Roman" w:eastAsia="仿宋_GB2312" w:cs="楷体_GB2312"/>
          <w:sz w:val="32"/>
          <w:szCs w:val="32"/>
        </w:rPr>
        <w:t>10000元，财产性判项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全部</w:t>
      </w:r>
      <w:r>
        <w:rPr>
          <w:rFonts w:hint="eastAsia" w:ascii="仿宋_GB2312" w:hAnsi="Times New Roman" w:eastAsia="仿宋_GB2312" w:cs="楷体_GB2312"/>
          <w:sz w:val="32"/>
          <w:szCs w:val="32"/>
        </w:rPr>
        <w:t>履行完毕。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福建省安溪县人民法院于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2025年9月4日出具的结案证明中载明：福建省安溪县人民法院在执行翁耕田追缴罚金及违法所得一案，即【执行案号：（2025）闽0524执3695号，（2025）闽0524执3770号，执行依据：</w:t>
      </w:r>
      <w:r>
        <w:rPr>
          <w:rFonts w:hint="eastAsia" w:ascii="仿宋_GB2312" w:hAnsi="Times New Roman" w:eastAsia="仿宋_GB2312" w:cs="楷体_GB2312"/>
          <w:sz w:val="32"/>
          <w:szCs w:val="32"/>
        </w:rPr>
        <w:t>（2024）闽0524刑初629号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】，现被执行人翁耕田已按照生效法律文书所确定的义务缴清罚金30000元，违法所得款10000元。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14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对罪犯翁耕田予以减刑五个月。</w:t>
      </w:r>
      <w:r>
        <w:rPr>
          <w:rFonts w:hint="eastAsia" w:ascii="仿宋_GB2312" w:hAnsi="Times New Roman" w:eastAsia="仿宋_GB2312" w:cs="楷体_GB2312"/>
          <w:sz w:val="32"/>
          <w:szCs w:val="32"/>
        </w:rPr>
        <w:t>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附件：⒈罪犯翁耕田卷宗二册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00000000"/>
    <w:rsid w:val="03337F28"/>
    <w:rsid w:val="173867CF"/>
    <w:rsid w:val="45870E57"/>
    <w:rsid w:val="473456D6"/>
    <w:rsid w:val="48647295"/>
    <w:rsid w:val="4D3C2D5E"/>
    <w:rsid w:val="60444929"/>
    <w:rsid w:val="6F697D59"/>
    <w:rsid w:val="7ECE3098"/>
    <w:rsid w:val="EEF9E786"/>
    <w:rsid w:val="F7B7C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2025-12-11T22:32:00Z</dcterms:created>
  <dc:creator>Administrator</dc:creator>
  <cp:lastModifiedBy>uosuser</cp:lastModifiedBy>
  <cp:lastPrinted>2025-12-26T07:12:00Z</cp:lastPrinted>
  <dcterms:modified xsi:type="dcterms:W3CDTF">2026-02-27T16:56:34Z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BA0811F5EFEE46A2B4E197F1FCCED57B_12</vt:lpwstr>
  </property>
</Properties>
</file>