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eastAsia="楷体_GB2312" w:cs="楷体_GB2312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〔</w:t>
      </w:r>
      <w:r>
        <w:rPr>
          <w:rFonts w:hint="eastAsia" w:ascii="Times New Roman" w:hAnsi="Times New Roman" w:eastAsia="楷体_GB2312" w:cs="Times New Roman"/>
          <w:szCs w:val="32"/>
          <w:lang w:eastAsia="zh-CN"/>
        </w:rPr>
        <w:t>2026</w:t>
      </w:r>
      <w:r>
        <w:rPr>
          <w:rFonts w:hint="default" w:ascii="Times New Roman" w:hAnsi="Times New Roman" w:eastAsia="楷体_GB2312" w:cs="Times New Roman"/>
          <w:szCs w:val="32"/>
        </w:rPr>
        <w:t>〕</w:t>
      </w:r>
      <w:r>
        <w:rPr>
          <w:rFonts w:hint="eastAsia" w:eastAsia="楷体_GB2312" w:cs="楷体_GB2312"/>
          <w:szCs w:val="32"/>
        </w:rPr>
        <w:t>闽</w:t>
      </w:r>
      <w:r>
        <w:rPr>
          <w:rFonts w:hint="eastAsia" w:eastAsia="楷体_GB2312" w:cs="楷体_GB2312"/>
          <w:szCs w:val="32"/>
          <w:lang w:eastAsia="zh-CN"/>
        </w:rPr>
        <w:t>漳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40</w:t>
      </w:r>
      <w:r>
        <w:rPr>
          <w:rFonts w:hint="eastAsia" w:eastAsia="楷体_GB2312" w:cs="Times New Roman"/>
          <w:szCs w:val="32"/>
          <w:lang w:val="en-US" w:eastAsia="zh-CN"/>
        </w:rPr>
        <w:t>05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胡龙行，男，1983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小学文化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户籍所在地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江西省上饶市余干县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无业。曾因犯盗窃罪于2014年4月11日被福建省福清市人民法院判处有期徒刑一年六个月，并处罚金人民币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20000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元，2015年4月11日刑满释放；因犯盗窃罪于2015年11月6日被厦门市集美区人民法院判处拘役四个月，并处罚金人民币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1000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元，2015年12月13日刑满释放；因犯盗窃罪于2017年3月21日被厦门市思明区人民法院判处有期徒刑七个月，并处罚金人民币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1000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元，2017年5月18日刑满释放；因犯盗窃罪于2018年12月14日被安徽省利辛县人民法院判处有期徒刑四年，并处罚金人民币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50000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元，违法所得予以追缴，返还各被害人，刑期至2022年5月23日。系累犯。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福建省厦门市中级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初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147号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刑事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附带民事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判决，以被告人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胡龙行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抢劫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死刑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缓期二年执行，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剥夺政治权利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终身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并处没收个人全部财产；与犯盗窃罪，判处有期徒刑四年，并处罚金人民币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50000元并罚，决定执行死刑，缓期二年执行，剥夺政治权利终身，并处没收个人全部财产，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对被告人胡龙行限制减刑，赔偿附带民事诉讼原告人经济损失共计人民币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72232元。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宣判后，该犯不服，提出上诉。福建省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高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日作出（202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）闽刑终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附带民事</w:t>
      </w:r>
      <w:r>
        <w:rPr>
          <w:rFonts w:hint="eastAsia" w:ascii="仿宋_GB2312" w:hAnsi="仿宋_GB2312" w:eastAsia="仿宋_GB2312" w:cs="仿宋_GB2312"/>
          <w:color w:val="auto"/>
          <w:szCs w:val="32"/>
        </w:rPr>
        <w:t>裁定，驳回上诉，维持原判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，本裁定即为核准以抢劫罪判处被告人胡龙行死刑，缓期二年执行，剥夺政治权利终身，并限制减刑的刑事裁定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死刑缓期执行期自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2023年11月23日起至2025年11月22日止。2023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考察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罪犯</w:t>
      </w:r>
      <w:r>
        <w:rPr>
          <w:rFonts w:hint="eastAsia" w:ascii="仿宋_GB2312" w:hAnsi="仿宋_GB2312" w:cs="仿宋_GB2312"/>
          <w:iCs/>
          <w:color w:val="auto"/>
          <w:kern w:val="2"/>
          <w:szCs w:val="32"/>
          <w:lang w:eastAsia="zh-CN"/>
        </w:rPr>
        <w:t>胡龙行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在死刑缓期执行期间没有故意犯罪，自入监以来改造表现如下：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0"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_GB2312" w:cs="仿宋_GB2312"/>
          <w:iCs/>
          <w:color w:val="auto"/>
          <w:kern w:val="2"/>
          <w:szCs w:val="32"/>
          <w:lang w:eastAsia="zh-CN"/>
        </w:rPr>
        <w:t>该犯</w:t>
      </w:r>
      <w:r>
        <w:rPr>
          <w:rFonts w:hint="eastAsia" w:ascii="仿宋_GB2312" w:hAnsi="仿宋_GB2312" w:cs="仿宋_GB2312"/>
          <w:iCs/>
          <w:color w:val="auto"/>
          <w:kern w:val="2"/>
          <w:szCs w:val="32"/>
          <w:lang w:val="en-US" w:eastAsia="zh-CN"/>
        </w:rPr>
        <w:t>对法院的判决其中一起案件有异议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，</w:t>
      </w:r>
      <w:r>
        <w:rPr>
          <w:rFonts w:hint="eastAsia" w:ascii="仿宋_GB2312" w:hAnsi="仿宋_GB2312" w:cs="仿宋_GB2312"/>
          <w:iCs/>
          <w:color w:val="auto"/>
          <w:kern w:val="2"/>
          <w:szCs w:val="32"/>
          <w:lang w:val="en-US" w:eastAsia="zh-CN"/>
        </w:rPr>
        <w:t>对其他案件认罪认罚，能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自书认罪悔罪书</w:t>
      </w:r>
      <w:r>
        <w:rPr>
          <w:rFonts w:hint="eastAsia" w:ascii="仿宋_GB2312" w:hAnsi="仿宋_GB2312" w:cs="仿宋_GB2312"/>
          <w:iCs/>
          <w:color w:val="auto"/>
          <w:kern w:val="2"/>
          <w:szCs w:val="32"/>
          <w:lang w:val="en-US" w:eastAsia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0"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：能遵守法律法规及监规纪律，接受教育改造。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0"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0"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0"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奖惩情况：该犯考核期2023年12月11日至2025年11月累计获考核分2173.5分，表扬2次，物质奖励1次；考核期内无违规。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left="0"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原判财产性判项未履行；该犯考核期月均消费人民币160.64元，账户可用余额人民币352.53元。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累犯，系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因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犯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抢劫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罪</w:t>
      </w:r>
      <w:r>
        <w:rPr>
          <w:rFonts w:hint="eastAsia" w:ascii="仿宋_GB2312" w:hAnsi="仿宋_GB2312" w:eastAsia="仿宋_GB2312" w:cs="仿宋_GB2312"/>
          <w:color w:val="auto"/>
          <w:szCs w:val="32"/>
        </w:rPr>
        <w:t>被判处死刑，缓期二年执行罪犯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,系数罪并罚被判处死刑，缓期二年执行罪犯，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系被限制减刑罪犯，属于从严掌握减刑对象。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2026年2月10日至2026年2月14日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因此，依照《中华人民共和国刑法》第五十条、第五十七条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《中华人民共和国刑事诉讼法》第二百六十一条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《中华人民共和国监狱法》第三十一条规定，建议对罪犯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胡龙行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减为无期徒刑，剥夺政治权利终身不变。特提请你院审理裁定。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right="0" w:rightChars="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福建省高级人民法院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胡龙行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right="0" w:rightChars="0" w:firstLine="1600" w:firstLineChars="5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right="0" w:rightChars="0" w:firstLine="1600" w:firstLineChars="5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right="0" w:rightChars="0" w:firstLine="1600" w:firstLineChars="5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rightChars="0" w:firstLine="5440" w:firstLineChars="17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right="0" w:rightChars="0" w:firstLine="5440" w:firstLineChars="1700"/>
        <w:jc w:val="left"/>
        <w:textAlignment w:val="auto"/>
        <w:rPr>
          <w:rFonts w:hint="eastAsia"/>
          <w:lang w:eastAsia="zh-CN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20E04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576DF"/>
    <w:rsid w:val="00E71278"/>
    <w:rsid w:val="00EB3B84"/>
    <w:rsid w:val="00EE4C5B"/>
    <w:rsid w:val="00FE4A02"/>
    <w:rsid w:val="036A5E04"/>
    <w:rsid w:val="040F5221"/>
    <w:rsid w:val="05AE719F"/>
    <w:rsid w:val="06D41ED3"/>
    <w:rsid w:val="075546F5"/>
    <w:rsid w:val="077D0D90"/>
    <w:rsid w:val="078C6784"/>
    <w:rsid w:val="08A6129B"/>
    <w:rsid w:val="0B032DBB"/>
    <w:rsid w:val="0B4A3E7F"/>
    <w:rsid w:val="0C6E1544"/>
    <w:rsid w:val="0D277350"/>
    <w:rsid w:val="0E572BFA"/>
    <w:rsid w:val="0E9D39B7"/>
    <w:rsid w:val="0EEF0183"/>
    <w:rsid w:val="11AE3ACA"/>
    <w:rsid w:val="1219101B"/>
    <w:rsid w:val="12D03822"/>
    <w:rsid w:val="12DB2CF7"/>
    <w:rsid w:val="151F5F60"/>
    <w:rsid w:val="15D93A3C"/>
    <w:rsid w:val="17E4112A"/>
    <w:rsid w:val="197851ED"/>
    <w:rsid w:val="1B447360"/>
    <w:rsid w:val="1B7C3D38"/>
    <w:rsid w:val="1C595CF1"/>
    <w:rsid w:val="1D453D13"/>
    <w:rsid w:val="1D4A019B"/>
    <w:rsid w:val="1ECC40AF"/>
    <w:rsid w:val="1EF20AF7"/>
    <w:rsid w:val="1FB0551F"/>
    <w:rsid w:val="1FE03E2B"/>
    <w:rsid w:val="2027184D"/>
    <w:rsid w:val="20F06EC7"/>
    <w:rsid w:val="2114237A"/>
    <w:rsid w:val="22B155AE"/>
    <w:rsid w:val="23212818"/>
    <w:rsid w:val="24916049"/>
    <w:rsid w:val="25BC251D"/>
    <w:rsid w:val="2626689D"/>
    <w:rsid w:val="264522C5"/>
    <w:rsid w:val="27B22717"/>
    <w:rsid w:val="2A3B64D2"/>
    <w:rsid w:val="2AF41F0A"/>
    <w:rsid w:val="2C3550D4"/>
    <w:rsid w:val="2E547389"/>
    <w:rsid w:val="2EAF0314"/>
    <w:rsid w:val="310006C2"/>
    <w:rsid w:val="317C2C76"/>
    <w:rsid w:val="31DC6C3C"/>
    <w:rsid w:val="35922F75"/>
    <w:rsid w:val="366E10CC"/>
    <w:rsid w:val="371643C5"/>
    <w:rsid w:val="383430DD"/>
    <w:rsid w:val="39864127"/>
    <w:rsid w:val="39C1344E"/>
    <w:rsid w:val="3A0B4CAB"/>
    <w:rsid w:val="3B02271A"/>
    <w:rsid w:val="3C835306"/>
    <w:rsid w:val="3D42560E"/>
    <w:rsid w:val="3D5A65CA"/>
    <w:rsid w:val="3EF041C9"/>
    <w:rsid w:val="3F55311A"/>
    <w:rsid w:val="3F7F0482"/>
    <w:rsid w:val="3FE17A60"/>
    <w:rsid w:val="40307287"/>
    <w:rsid w:val="40D516CD"/>
    <w:rsid w:val="41E940B3"/>
    <w:rsid w:val="42A47A82"/>
    <w:rsid w:val="44B71804"/>
    <w:rsid w:val="450155C4"/>
    <w:rsid w:val="453271AB"/>
    <w:rsid w:val="459A0768"/>
    <w:rsid w:val="46695429"/>
    <w:rsid w:val="471D6BB8"/>
    <w:rsid w:val="496D5C2E"/>
    <w:rsid w:val="4A024AA2"/>
    <w:rsid w:val="4B745E6C"/>
    <w:rsid w:val="4B897A7D"/>
    <w:rsid w:val="4C1C11EA"/>
    <w:rsid w:val="4D202BA1"/>
    <w:rsid w:val="4D2E57C1"/>
    <w:rsid w:val="4E1B5A61"/>
    <w:rsid w:val="4F4D561A"/>
    <w:rsid w:val="500C5BAE"/>
    <w:rsid w:val="50FF64A6"/>
    <w:rsid w:val="5163264A"/>
    <w:rsid w:val="51934E4C"/>
    <w:rsid w:val="51945EC8"/>
    <w:rsid w:val="51C00477"/>
    <w:rsid w:val="52202E98"/>
    <w:rsid w:val="535E7500"/>
    <w:rsid w:val="55676FCD"/>
    <w:rsid w:val="5851141A"/>
    <w:rsid w:val="58AB0C8B"/>
    <w:rsid w:val="58FE48D4"/>
    <w:rsid w:val="59854BAF"/>
    <w:rsid w:val="59C11342"/>
    <w:rsid w:val="5AE119A8"/>
    <w:rsid w:val="5B97302A"/>
    <w:rsid w:val="5D5C7A80"/>
    <w:rsid w:val="5E48496B"/>
    <w:rsid w:val="5F6C271B"/>
    <w:rsid w:val="609D42A8"/>
    <w:rsid w:val="61D75FB4"/>
    <w:rsid w:val="622C03DE"/>
    <w:rsid w:val="62B77EA6"/>
    <w:rsid w:val="6391562E"/>
    <w:rsid w:val="65D0634F"/>
    <w:rsid w:val="677C7175"/>
    <w:rsid w:val="68DF072D"/>
    <w:rsid w:val="6A0A5681"/>
    <w:rsid w:val="6A5C5FF0"/>
    <w:rsid w:val="6B812D81"/>
    <w:rsid w:val="6CEA78C7"/>
    <w:rsid w:val="6D28750D"/>
    <w:rsid w:val="6DC60AD6"/>
    <w:rsid w:val="6FFD5DDE"/>
    <w:rsid w:val="70013651"/>
    <w:rsid w:val="70A47764"/>
    <w:rsid w:val="70BC64FF"/>
    <w:rsid w:val="70EE0BDA"/>
    <w:rsid w:val="72210150"/>
    <w:rsid w:val="74BE1166"/>
    <w:rsid w:val="758569A8"/>
    <w:rsid w:val="75B8200D"/>
    <w:rsid w:val="770F5081"/>
    <w:rsid w:val="77E34CC3"/>
    <w:rsid w:val="79BB7B32"/>
    <w:rsid w:val="7BAC215F"/>
    <w:rsid w:val="7CF73BE6"/>
    <w:rsid w:val="7E8125C2"/>
    <w:rsid w:val="7EC427D7"/>
    <w:rsid w:val="965D0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Calibri" w:hAnsi="Calibri" w:eastAsia="宋体"/>
      <w:sz w:val="24"/>
    </w:rPr>
  </w:style>
  <w:style w:type="paragraph" w:styleId="3">
    <w:name w:val="Salutation"/>
    <w:basedOn w:val="1"/>
    <w:next w:val="1"/>
    <w:link w:val="12"/>
    <w:qFormat/>
    <w:uiPriority w:val="99"/>
    <w:rPr>
      <w:rFonts w:ascii="Times New Roman" w:hAnsi="Times New Roman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5"/>
    <w:qFormat/>
    <w:uiPriority w:val="0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2">
    <w:name w:val="称呼 Char"/>
    <w:basedOn w:val="7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0</TotalTime>
  <ScaleCrop>false</ScaleCrop>
  <LinksUpToDate>false</LinksUpToDate>
  <CharactersWithSpaces>1056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2024-02-22T15:00:00Z</dcterms:created>
  <dc:creator>Administrator</dc:creator>
  <cp:lastModifiedBy>uosuser</cp:lastModifiedBy>
  <cp:lastPrinted>2024-09-09T16:16:00Z</cp:lastPrinted>
  <dcterms:modified xsi:type="dcterms:W3CDTF">2026-02-28T14:24:22Z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60A6E46C6C414CF998BADBF1EE85BE0B</vt:lpwstr>
  </property>
</Properties>
</file>