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罪犯蔡业祥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，男，1990年7月20日出生，汉族，初中文化，住江西省彭泽县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，捕前系农民。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泉州市中级人民法院于2010年7月30日作出（2010）泉刑初字第129号刑事附带民事判决，以被告人蔡业祥犯抢劫罪，判处死刑，剥夺政治权利终身，并处没收个人全部财产，赔偿附带民事诉讼原告人经济损失人民币60000元，并对赔偿总额人民币150933元负连带责任。宣判后，该犯不服，提出上诉。福建省高级人民法院于2011年10月7日作出（2010）闽刑终字第475-1号刑事判决，撤销泉州市中级人民法院（2010）泉刑初字第129号刑事附带民事判决中的第（一）项，即对上诉人蔡业祥的刑事判决；上诉人蔡业祥犯抢劫罪，判处死刑，缓期二年执行，剥夺政治权利终身，并处没收个人全部财产。2011年12月19日交付福建省漳州监狱执行刑罚。2014年7月29日，福建省高级人民法院以（2014）闽刑执字第189号刑事裁定书，对其减为无期徒刑，剥夺政治权利终身不变。2016年7月29日，福建省高级人民法院作出（2016）闽刑更572号刑事裁定，对其减为有期徒刑十八年二个月（刑期自2016年7月29日起至2034年9月28日止），剥夺政治权利改为七年。2019年1月31日，福建省漳州市中级人民法院作出（2019）闽06刑更118号刑事裁定，对其减刑六个月十五天，剥夺政治权利七年不变。2022年5月17日，福建省漳州市中级人民法院作出（2022）闽06刑更213号刑事裁定，对其减刑五个月，剥夺政治权利七年不变，2022年5月27日送达，现刑期至2033年10月13日。属普管级罪犯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考核分491.8分，本轮考核期2022年2月至2025年11月累计获考核分4809分，合计获得考核分5300.8分，表扬7次，物质奖励1次；间隔期2022年5月27日至2025年11月，获考核分4393分。考核期内违规1次，扣2分，无重大违规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原判财产性判项没收个人全部财产，已履行人民币200元；民事赔偿人民币60000元，并对赔偿总额人民币150933元负连带责任，已履行人民币126500元（其中同案犯履行人民币58000元）；其中本次提请向福建省泉州市</w:t>
      </w:r>
      <w:r>
        <w:rPr>
          <w:rFonts w:hint="eastAsia" w:ascii="仿宋_GB2312" w:hAnsi="仿宋_GB2312" w:cs="仿宋_GB2312"/>
          <w:szCs w:val="32"/>
          <w:lang w:eastAsia="zh-CN"/>
        </w:rPr>
        <w:t>中级</w:t>
      </w:r>
      <w:r>
        <w:rPr>
          <w:rFonts w:hint="eastAsia" w:ascii="仿宋_GB2312" w:hAnsi="仿宋_GB2312" w:cs="仿宋_GB2312"/>
          <w:szCs w:val="32"/>
        </w:rPr>
        <w:t>人民法院缴纳赔偿款人民币5000元，向江西省彭泽县人民法院缴纳赔偿款人民币60000元。服刑期间财产刑履行比例为83.8%。该犯考核期月均消费人民币294.6元，账户可用余额人民币582.19元。2025年7月17日彭泽县人民法院财产性判项复函载明：经执行查控系统查询未发现其有可供执行财产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该犯系因抢劫被判处死刑缓期</w:t>
      </w:r>
      <w:r>
        <w:rPr>
          <w:rFonts w:hint="eastAsia" w:ascii="仿宋_GB2312" w:hAnsi="仿宋_GB2312" w:cs="仿宋_GB2312"/>
          <w:szCs w:val="32"/>
          <w:lang w:eastAsia="zh-CN"/>
        </w:rPr>
        <w:t>二年</w:t>
      </w:r>
      <w:r>
        <w:rPr>
          <w:rFonts w:hint="eastAsia" w:ascii="仿宋_GB2312" w:hAnsi="仿宋_GB2312" w:cs="仿宋_GB2312"/>
          <w:szCs w:val="32"/>
        </w:rPr>
        <w:t>执行的罪犯，属于从严掌握减刑对象，因此提请减刑幅度扣减一个月。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蔡业祥予以减刑八个月，剥夺政治权利七年不变。特提请你院审理裁定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36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36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36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附件：⒈罪犯蔡业祥卷宗二册</w:t>
      </w:r>
    </w:p>
    <w:p>
      <w:pPr>
        <w:pStyle w:val="11"/>
        <w:spacing w:line="36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36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36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spacing w:line="36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427E9"/>
    <w:rsid w:val="00867AD5"/>
    <w:rsid w:val="00895DF1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4594E66"/>
    <w:rsid w:val="05907E6F"/>
    <w:rsid w:val="05AE6D00"/>
    <w:rsid w:val="068233F5"/>
    <w:rsid w:val="06956AA3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BC7945"/>
    <w:rsid w:val="12D37334"/>
    <w:rsid w:val="12FD5513"/>
    <w:rsid w:val="13266B46"/>
    <w:rsid w:val="143C10BD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1F6425F"/>
    <w:rsid w:val="34A71339"/>
    <w:rsid w:val="34E23079"/>
    <w:rsid w:val="35106C58"/>
    <w:rsid w:val="35AB126D"/>
    <w:rsid w:val="36653D31"/>
    <w:rsid w:val="36986D96"/>
    <w:rsid w:val="373C6C4A"/>
    <w:rsid w:val="39545F92"/>
    <w:rsid w:val="3A323D61"/>
    <w:rsid w:val="3B973B23"/>
    <w:rsid w:val="3F015621"/>
    <w:rsid w:val="4000480E"/>
    <w:rsid w:val="42CF6EF1"/>
    <w:rsid w:val="43021637"/>
    <w:rsid w:val="45266F69"/>
    <w:rsid w:val="45C25924"/>
    <w:rsid w:val="469C4BB4"/>
    <w:rsid w:val="47A660D6"/>
    <w:rsid w:val="47D846BC"/>
    <w:rsid w:val="480F30C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5FDB2EFB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08F3C37"/>
    <w:rsid w:val="71277157"/>
    <w:rsid w:val="71743704"/>
    <w:rsid w:val="73991756"/>
    <w:rsid w:val="73AB002E"/>
    <w:rsid w:val="74076CE0"/>
    <w:rsid w:val="75F27965"/>
    <w:rsid w:val="77564B75"/>
    <w:rsid w:val="7B711D81"/>
    <w:rsid w:val="7B8146F8"/>
    <w:rsid w:val="7DE84F16"/>
    <w:rsid w:val="7E300D0E"/>
    <w:rsid w:val="7EA5274C"/>
    <w:rsid w:val="7FDBB9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1319</Words>
  <Characters>327</Characters>
  <Lines>2</Lines>
  <Paragraphs>3</Paragraphs>
  <TotalTime>103</TotalTime>
  <ScaleCrop>false</ScaleCrop>
  <LinksUpToDate>false</LinksUpToDate>
  <CharactersWithSpaces>1643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uosuser</cp:lastModifiedBy>
  <cp:lastPrinted>2024-02-22T14:37:00Z</cp:lastPrinted>
  <dcterms:modified xsi:type="dcterms:W3CDTF">2026-02-27T15:28:29Z</dcterms:modified>
  <dc:title>福建省监狱系统   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