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 xml:space="preserve"> 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6</w:t>
      </w:r>
      <w:r>
        <w:rPr>
          <w:rFonts w:hint="eastAsia" w:ascii="Times New Roman" w:hAnsi="Times New Roman" w:eastAsia="楷体_GB2312" w:cs="楷体_GB2312"/>
          <w:szCs w:val="32"/>
        </w:rPr>
        <w:t>〕闽漳狱减第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95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罪犯陈俊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，男，1975年8月25日出生，汉族，</w:t>
      </w:r>
      <w:r>
        <w:rPr>
          <w:rFonts w:hint="eastAsia" w:ascii="Times New Roman" w:hAnsi="Times New Roman"/>
          <w:szCs w:val="32"/>
          <w:lang w:val="en-US" w:eastAsia="zh-CN"/>
        </w:rPr>
        <w:t>初中文化，</w:t>
      </w:r>
      <w:r>
        <w:rPr>
          <w:rFonts w:hint="eastAsia" w:ascii="Times New Roman" w:hAnsi="Times New Roman"/>
          <w:szCs w:val="32"/>
        </w:rPr>
        <w:t>户籍所在地四川省大竹县，捕前系无业。</w:t>
      </w:r>
      <w:r>
        <w:rPr>
          <w:rFonts w:hint="eastAsia" w:ascii="Times New Roman" w:hAnsi="Times New Roman"/>
          <w:szCs w:val="32"/>
          <w:lang w:eastAsia="zh-CN"/>
        </w:rPr>
        <w:t>曾因犯抢劫罪于</w:t>
      </w:r>
      <w:r>
        <w:rPr>
          <w:rFonts w:hint="eastAsia" w:ascii="Times New Roman" w:hAnsi="Times New Roman"/>
          <w:szCs w:val="32"/>
          <w:lang w:val="en-US" w:eastAsia="zh-CN"/>
        </w:rPr>
        <w:t>1995年6月12日被漳州市中级人民法院判处有期徒刑7年，2000年6月1日刑满释放，系前科。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泉州市中级人民法院于2011年6月23日作出（2010）泉刑初字第225号刑事判决，以被告人陈俊犯贩卖、运输毒品罪，判处死刑，缓期二年执行，剥夺政治权利终身，并处没收个人全部财产；犯非法持有枪支罪，判处有期徒刑一年六个月，决定执行死刑，缓期二年执行，剥夺政治权利终身，并处没收个人全部财产，继续追缴违法所得人民币7000元</w:t>
      </w:r>
      <w:r>
        <w:rPr>
          <w:rFonts w:hint="eastAsia" w:ascii="Times New Roman" w:hAnsi="Times New Roman"/>
          <w:szCs w:val="32"/>
          <w:lang w:eastAsia="zh-CN"/>
        </w:rPr>
        <w:t>，连同扣押的毒赃人民币</w:t>
      </w:r>
      <w:r>
        <w:rPr>
          <w:rFonts w:hint="eastAsia" w:ascii="Times New Roman" w:hAnsi="Times New Roman"/>
          <w:szCs w:val="32"/>
          <w:lang w:val="en-US" w:eastAsia="zh-CN"/>
        </w:rPr>
        <w:t>21000元，予以没收，上缴国库</w:t>
      </w:r>
      <w:r>
        <w:rPr>
          <w:rFonts w:hint="eastAsia" w:ascii="Times New Roman" w:hAnsi="Times New Roman"/>
          <w:szCs w:val="32"/>
        </w:rPr>
        <w:t>。宣判后，同案犯不服，提出上诉。福建省高级人民法院于2012年10月10日作出（2011）闽刑终字第383号刑事裁定，驳回上诉，维持原判。2012年11月19日交付</w:t>
      </w:r>
      <w:r>
        <w:rPr>
          <w:rFonts w:hint="eastAsia" w:ascii="Times New Roman" w:hAnsi="Times New Roman"/>
          <w:szCs w:val="32"/>
          <w:lang w:eastAsia="zh-CN"/>
        </w:rPr>
        <w:t>福建省</w:t>
      </w:r>
      <w:r>
        <w:rPr>
          <w:rFonts w:hint="eastAsia" w:ascii="Times New Roman" w:hAnsi="Times New Roman"/>
          <w:szCs w:val="32"/>
        </w:rPr>
        <w:t>漳州监狱执行刑罚。2015年3月24日，福建省高级人民法院以（2015）闽刑执字第94号刑事裁定书，减为无期徒刑，剥夺政治权利终身不变；2018年11月13日，福建省高级人民法院以（2018）闽刑更210号刑事裁定书，减为有期徒刑二十五年，剥夺政治权利改为十年</w:t>
      </w:r>
      <w:r>
        <w:rPr>
          <w:rFonts w:hint="eastAsia" w:ascii="Times New Roman" w:hAnsi="Times New Roman"/>
          <w:szCs w:val="32"/>
          <w:lang w:eastAsia="zh-CN"/>
        </w:rPr>
        <w:t>（</w:t>
      </w:r>
      <w:r>
        <w:rPr>
          <w:rFonts w:hint="eastAsia" w:ascii="Times New Roman" w:hAnsi="Times New Roman"/>
          <w:szCs w:val="32"/>
        </w:rPr>
        <w:t>刑期自2018年11月13日起至2043年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月12日止</w:t>
      </w:r>
      <w:r>
        <w:rPr>
          <w:rFonts w:hint="eastAsia" w:ascii="Times New Roman" w:hAnsi="Times New Roman"/>
          <w:szCs w:val="32"/>
          <w:lang w:eastAsia="zh-CN"/>
        </w:rPr>
        <w:t>）</w:t>
      </w:r>
      <w:r>
        <w:rPr>
          <w:rFonts w:hint="eastAsia" w:ascii="Times New Roman" w:hAnsi="Times New Roman"/>
          <w:szCs w:val="32"/>
        </w:rPr>
        <w:t>；</w:t>
      </w:r>
      <w:r>
        <w:rPr>
          <w:rFonts w:hint="eastAsia" w:ascii="Times New Roman" w:hAnsi="Times New Roman"/>
          <w:szCs w:val="32"/>
          <w:lang w:val="en-US" w:eastAsia="zh-CN"/>
        </w:rPr>
        <w:t>2023年9月12日，福建省漳州市中级人民法院以（2023）闽06刑更643号刑事裁定书，减刑五个月，剥夺政治权利十年不变，并于2023年9月15日送达</w:t>
      </w:r>
      <w:r>
        <w:rPr>
          <w:rFonts w:hint="eastAsia" w:ascii="Times New Roman" w:hAnsi="Times New Roman"/>
          <w:szCs w:val="32"/>
        </w:rPr>
        <w:t>。现刑期至2043年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月12日止。现属普管级罪犯。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/>
        <w:jc w:val="left"/>
        <w:textAlignment w:val="auto"/>
        <w:rPr>
          <w:rFonts w:hint="eastAsia" w:ascii="Times New Roman" w:hAnsi="Times New Roman" w:eastAsia="仿宋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</w:t>
      </w:r>
      <w:r>
        <w:rPr>
          <w:rFonts w:hint="eastAsia" w:ascii="Times New Roman" w:hAnsi="Times New Roman"/>
          <w:szCs w:val="32"/>
        </w:rPr>
        <w:t>该犯上次评定表扬剩余</w:t>
      </w:r>
      <w:r>
        <w:rPr>
          <w:rFonts w:hint="eastAsia" w:ascii="Times New Roman" w:hAnsi="Times New Roman"/>
          <w:szCs w:val="32"/>
          <w:lang w:val="en-US" w:eastAsia="zh-CN"/>
        </w:rPr>
        <w:t>557</w:t>
      </w:r>
      <w:r>
        <w:rPr>
          <w:rFonts w:hint="eastAsia" w:ascii="Times New Roman" w:hAnsi="Times New Roman"/>
          <w:szCs w:val="32"/>
        </w:rPr>
        <w:t>分，本轮考核期</w:t>
      </w:r>
      <w:r>
        <w:rPr>
          <w:rFonts w:hint="eastAsia" w:ascii="Times New Roman" w:hAnsi="Times New Roman"/>
          <w:szCs w:val="32"/>
          <w:lang w:val="en-US" w:eastAsia="zh-CN"/>
        </w:rPr>
        <w:t>2023年6月至2025年11月</w:t>
      </w:r>
      <w:r>
        <w:rPr>
          <w:rFonts w:hint="eastAsia" w:ascii="Times New Roman" w:hAnsi="Times New Roman"/>
          <w:szCs w:val="32"/>
        </w:rPr>
        <w:t>内累计获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3143</w:t>
      </w:r>
      <w:r>
        <w:rPr>
          <w:rFonts w:hint="eastAsia" w:ascii="Times New Roman" w:hAnsi="Times New Roman"/>
          <w:szCs w:val="32"/>
        </w:rPr>
        <w:t>分，合计获得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3700</w:t>
      </w:r>
      <w:r>
        <w:rPr>
          <w:rFonts w:hint="eastAsia" w:ascii="Times New Roman" w:hAnsi="Times New Roman"/>
          <w:szCs w:val="32"/>
        </w:rPr>
        <w:t>分，表扬6次。间隔期20</w:t>
      </w:r>
      <w:r>
        <w:rPr>
          <w:rFonts w:hint="eastAsia" w:ascii="Times New Roman" w:hAnsi="Times New Roman"/>
          <w:szCs w:val="32"/>
          <w:lang w:val="en-US" w:eastAsia="zh-CN"/>
        </w:rPr>
        <w:t>23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9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15日</w:t>
      </w:r>
      <w:r>
        <w:rPr>
          <w:rFonts w:hint="eastAsia" w:ascii="Times New Roman" w:hAnsi="Times New Roman"/>
          <w:szCs w:val="32"/>
        </w:rPr>
        <w:t>至202</w:t>
      </w:r>
      <w:r>
        <w:rPr>
          <w:rFonts w:hint="eastAsia" w:ascii="Times New Roman" w:hAnsi="Times New Roman"/>
          <w:szCs w:val="32"/>
          <w:lang w:val="en-US" w:eastAsia="zh-CN"/>
        </w:rPr>
        <w:t>5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11</w:t>
      </w:r>
      <w:r>
        <w:rPr>
          <w:rFonts w:hint="eastAsia" w:ascii="Times New Roman" w:hAnsi="Times New Roman"/>
          <w:szCs w:val="32"/>
        </w:rPr>
        <w:t>月，获得</w:t>
      </w:r>
      <w:r>
        <w:rPr>
          <w:rFonts w:hint="eastAsia" w:ascii="Times New Roman" w:hAnsi="Times New Roman"/>
          <w:szCs w:val="32"/>
          <w:lang w:eastAsia="zh-CN"/>
        </w:rPr>
        <w:t>考核分</w:t>
      </w:r>
      <w:r>
        <w:rPr>
          <w:rFonts w:hint="eastAsia" w:ascii="Times New Roman" w:hAnsi="Times New Roman"/>
          <w:szCs w:val="32"/>
          <w:lang w:val="en-US" w:eastAsia="zh-CN"/>
        </w:rPr>
        <w:t>2693</w:t>
      </w:r>
      <w:r>
        <w:rPr>
          <w:rFonts w:hint="eastAsia" w:ascii="Times New Roman" w:hAnsi="Times New Roman"/>
          <w:szCs w:val="32"/>
        </w:rPr>
        <w:t>分。考核期</w:t>
      </w:r>
      <w:r>
        <w:rPr>
          <w:rFonts w:hint="eastAsia" w:ascii="Times New Roman" w:hAnsi="Times New Roman"/>
          <w:szCs w:val="32"/>
          <w:lang w:eastAsia="zh-CN"/>
        </w:rPr>
        <w:t>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原判财产性判项没收个人全部财产，继续追缴违法所得人民币7000元，</w:t>
      </w:r>
      <w:r>
        <w:rPr>
          <w:rFonts w:hint="eastAsia" w:ascii="Times New Roman" w:hAnsi="Times New Roman"/>
          <w:szCs w:val="32"/>
          <w:lang w:eastAsia="zh-CN"/>
        </w:rPr>
        <w:t>已履行没收个人财产人民币</w:t>
      </w:r>
      <w:r>
        <w:rPr>
          <w:rFonts w:hint="eastAsia" w:ascii="Times New Roman" w:hAnsi="Times New Roman"/>
          <w:szCs w:val="32"/>
          <w:lang w:val="en-US" w:eastAsia="zh-CN"/>
        </w:rPr>
        <w:t>300元，追缴违法所得人民币3200元，</w:t>
      </w:r>
      <w:r>
        <w:rPr>
          <w:rFonts w:hint="eastAsia" w:ascii="Times New Roman" w:hAnsi="Times New Roman"/>
          <w:szCs w:val="32"/>
          <w:lang w:eastAsia="zh-CN"/>
        </w:rPr>
        <w:t>其中</w:t>
      </w:r>
      <w:r>
        <w:rPr>
          <w:rFonts w:hint="eastAsia" w:ascii="Times New Roman" w:hAnsi="Times New Roman"/>
          <w:szCs w:val="32"/>
        </w:rPr>
        <w:t>本次向福建省漳州市中级人民法院履行违法所得人民币</w:t>
      </w:r>
      <w:r>
        <w:rPr>
          <w:rFonts w:hint="eastAsia" w:ascii="Times New Roman" w:hAnsi="Times New Roman"/>
          <w:szCs w:val="32"/>
          <w:lang w:val="en-US" w:eastAsia="zh-CN"/>
        </w:rPr>
        <w:t>20</w:t>
      </w:r>
      <w:r>
        <w:rPr>
          <w:rFonts w:hint="eastAsia" w:ascii="Times New Roman" w:hAnsi="Times New Roman"/>
          <w:szCs w:val="32"/>
        </w:rPr>
        <w:t>00元。总履行比例</w:t>
      </w:r>
      <w:r>
        <w:rPr>
          <w:rFonts w:hint="eastAsia" w:ascii="Times New Roman" w:hAnsi="Times New Roman"/>
          <w:szCs w:val="32"/>
          <w:lang w:val="en-US" w:eastAsia="zh-CN"/>
        </w:rPr>
        <w:t>45.71</w:t>
      </w:r>
      <w:r>
        <w:rPr>
          <w:rFonts w:hint="eastAsia" w:ascii="Times New Roman" w:hAnsi="Times New Roman"/>
          <w:szCs w:val="32"/>
        </w:rPr>
        <w:t>%。该犯考核期月均消费</w:t>
      </w:r>
      <w:r>
        <w:rPr>
          <w:rFonts w:hint="eastAsia" w:ascii="Times New Roman" w:hAnsi="Times New Roman"/>
          <w:szCs w:val="32"/>
          <w:lang w:val="en-US" w:eastAsia="zh-CN"/>
        </w:rPr>
        <w:t>130.01</w:t>
      </w:r>
      <w:r>
        <w:rPr>
          <w:rFonts w:hint="eastAsia" w:ascii="Times New Roman" w:hAnsi="Times New Roman"/>
          <w:szCs w:val="32"/>
        </w:rPr>
        <w:t>元，</w:t>
      </w:r>
      <w:r>
        <w:rPr>
          <w:rFonts w:hint="eastAsia" w:ascii="Times New Roman" w:hAnsi="Times New Roman"/>
          <w:szCs w:val="32"/>
          <w:lang w:eastAsia="zh-CN"/>
        </w:rPr>
        <w:t>账户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可用余额人民币</w:t>
      </w:r>
      <w:r>
        <w:rPr>
          <w:rFonts w:hint="eastAsia" w:ascii="Times New Roman" w:hAnsi="Times New Roman"/>
          <w:szCs w:val="32"/>
          <w:lang w:val="en-US" w:eastAsia="zh-CN"/>
        </w:rPr>
        <w:t>518.07</w:t>
      </w:r>
      <w:r>
        <w:rPr>
          <w:rFonts w:hint="eastAsia" w:ascii="Times New Roman" w:hAnsi="Times New Roman"/>
          <w:szCs w:val="32"/>
        </w:rPr>
        <w:t>元。</w:t>
      </w:r>
      <w:r>
        <w:rPr>
          <w:rFonts w:hint="eastAsia" w:ascii="Times New Roman" w:hAnsi="Times New Roman"/>
          <w:szCs w:val="32"/>
          <w:lang w:val="en-US" w:eastAsia="zh-CN"/>
        </w:rPr>
        <w:t>2025年9月26日，福建省泉州市中级人民法院回函载明：</w:t>
      </w:r>
      <w:r>
        <w:rPr>
          <w:rFonts w:hint="eastAsia" w:ascii="仿宋_GB2312"/>
          <w:szCs w:val="32"/>
        </w:rPr>
        <w:t>目前暂未发现</w:t>
      </w:r>
      <w:r>
        <w:rPr>
          <w:rFonts w:hint="eastAsia" w:ascii="仿宋_GB2312"/>
          <w:szCs w:val="32"/>
          <w:lang w:eastAsia="zh-CN"/>
        </w:rPr>
        <w:t>执行阶段</w:t>
      </w:r>
      <w:r>
        <w:rPr>
          <w:rFonts w:hint="eastAsia" w:ascii="仿宋_GB2312"/>
          <w:szCs w:val="32"/>
        </w:rPr>
        <w:t>存在隐瞒、藏匿、转移财产情形；目前暂未发现</w:t>
      </w:r>
      <w:r>
        <w:rPr>
          <w:rFonts w:hint="eastAsia" w:ascii="仿宋_GB2312"/>
          <w:szCs w:val="32"/>
          <w:lang w:eastAsia="zh-CN"/>
        </w:rPr>
        <w:t>执行阶段</w:t>
      </w:r>
      <w:r>
        <w:rPr>
          <w:rFonts w:hint="eastAsia" w:ascii="仿宋_GB2312"/>
          <w:szCs w:val="32"/>
        </w:rPr>
        <w:t>存在妨害财产性判项执行情形；目前暂未发现</w:t>
      </w:r>
      <w:r>
        <w:rPr>
          <w:rFonts w:hint="eastAsia" w:ascii="仿宋_GB2312"/>
          <w:szCs w:val="32"/>
          <w:lang w:eastAsia="zh-CN"/>
        </w:rPr>
        <w:t>执行阶段</w:t>
      </w:r>
      <w:r>
        <w:rPr>
          <w:rFonts w:hint="eastAsia" w:ascii="仿宋_GB2312"/>
          <w:szCs w:val="32"/>
        </w:rPr>
        <w:t>存在拒不交代赃款、赃物去向情形；经法院</w:t>
      </w:r>
      <w:r>
        <w:rPr>
          <w:rFonts w:hint="eastAsia" w:ascii="仿宋_GB2312"/>
          <w:szCs w:val="32"/>
          <w:lang w:eastAsia="zh-CN"/>
        </w:rPr>
        <w:t>调查，目前</w:t>
      </w:r>
      <w:r>
        <w:rPr>
          <w:rFonts w:hint="eastAsia" w:ascii="仿宋_GB2312"/>
          <w:szCs w:val="32"/>
        </w:rPr>
        <w:t>暂无</w:t>
      </w:r>
      <w:r>
        <w:rPr>
          <w:rFonts w:hint="eastAsia" w:ascii="仿宋_GB2312"/>
          <w:szCs w:val="32"/>
          <w:lang w:eastAsia="zh-CN"/>
        </w:rPr>
        <w:t>其</w:t>
      </w:r>
      <w:r>
        <w:rPr>
          <w:rFonts w:hint="eastAsia" w:ascii="仿宋_GB2312"/>
          <w:szCs w:val="32"/>
        </w:rPr>
        <w:t>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</w:t>
      </w:r>
      <w:r>
        <w:rPr>
          <w:rFonts w:hint="eastAsia" w:ascii="Times New Roman" w:hAnsi="Times New Roman"/>
          <w:szCs w:val="32"/>
          <w:lang w:eastAsia="zh-CN"/>
        </w:rPr>
        <w:t>系数罪并罚被判处死刑，缓期二年执行的罪犯，属于从严掌握减刑对象，提请减刑幅度扣减一个月，该犯</w:t>
      </w:r>
      <w:r>
        <w:rPr>
          <w:rFonts w:hint="eastAsia" w:ascii="Times New Roman" w:hAnsi="Times New Roman"/>
          <w:szCs w:val="32"/>
        </w:rPr>
        <w:t>财产刑履行比例</w:t>
      </w:r>
      <w:r>
        <w:rPr>
          <w:rFonts w:hint="eastAsia" w:ascii="Times New Roman" w:hAnsi="Times New Roman"/>
          <w:szCs w:val="32"/>
          <w:lang w:val="en-US" w:eastAsia="zh-CN"/>
        </w:rPr>
        <w:t>达到30%以上未达到50%</w:t>
      </w:r>
      <w:r>
        <w:rPr>
          <w:rFonts w:hint="eastAsia" w:ascii="Times New Roman" w:hAnsi="Times New Roman"/>
          <w:szCs w:val="32"/>
        </w:rPr>
        <w:t>，提请减刑幅度扣减</w:t>
      </w:r>
      <w:r>
        <w:rPr>
          <w:rFonts w:hint="eastAsia" w:ascii="Times New Roman" w:hAnsi="Times New Roman"/>
          <w:szCs w:val="32"/>
          <w:lang w:eastAsia="zh-CN"/>
        </w:rPr>
        <w:t>二</w:t>
      </w:r>
      <w:r>
        <w:rPr>
          <w:rFonts w:hint="eastAsia" w:ascii="Times New Roman" w:hAnsi="Times New Roman"/>
          <w:szCs w:val="32"/>
        </w:rPr>
        <w:t>个月</w:t>
      </w:r>
      <w:r>
        <w:rPr>
          <w:rFonts w:hint="eastAsia" w:ascii="Times New Roman" w:hAnsi="Times New Roman"/>
          <w:szCs w:val="32"/>
          <w:lang w:eastAsia="zh-CN"/>
        </w:rPr>
        <w:t>，总提请减刑幅度扣减三个月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</w:t>
      </w:r>
      <w:r>
        <w:rPr>
          <w:rFonts w:hint="eastAsia" w:ascii="Times New Roman" w:hAnsi="Times New Roman"/>
          <w:szCs w:val="32"/>
          <w:lang w:val="en-US" w:eastAsia="zh-CN"/>
        </w:rPr>
        <w:t>2026年2月10日至2026年2月14日</w:t>
      </w:r>
      <w:r>
        <w:rPr>
          <w:rFonts w:hint="eastAsia" w:ascii="Times New Roman" w:hAnsi="Times New Roman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陈俊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个月，剥夺政治权利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614" w:firstLineChars="192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/>
        <w:jc w:val="left"/>
        <w:textAlignment w:val="auto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  <w:lang w:eastAsia="zh-CN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" w:firstLineChars="200"/>
        <w:jc w:val="left"/>
        <w:textAlignment w:val="auto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附件：⒈罪犯陈俊卷宗</w:t>
      </w:r>
      <w:r>
        <w:rPr>
          <w:rFonts w:hint="eastAsia" w:ascii="Times New Roman" w:hAnsi="Times New Roman" w:cs="仿宋_GB231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right="-48" w:rightChars="-15" w:firstLine="1600" w:firstLineChars="500"/>
        <w:jc w:val="left"/>
        <w:textAlignment w:val="auto"/>
        <w:rPr>
          <w:rFonts w:ascii="Times New Roman" w:hAnsi="Times New Roman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  <w:lang w:eastAsia="zh-CN"/>
        </w:rPr>
        <w:t>二</w:t>
      </w:r>
      <w:r>
        <w:rPr>
          <w:rFonts w:hint="eastAsia" w:ascii="Times New Roman" w:hAnsi="Times New Roman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00" w:lineRule="exact"/>
        <w:ind w:firstLine="6400" w:firstLineChars="2000"/>
        <w:jc w:val="left"/>
        <w:textAlignment w:val="auto"/>
        <w:rPr>
          <w:rFonts w:hint="eastAsia"/>
        </w:rPr>
      </w:pPr>
      <w:r>
        <w:rPr>
          <w:rFonts w:hint="eastAsia" w:ascii="Times New Roman" w:hAnsi="Times New Roman"/>
          <w:szCs w:val="32"/>
        </w:rPr>
        <w:t>202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2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E687B"/>
    <w:rsid w:val="1281726D"/>
    <w:rsid w:val="26325A66"/>
    <w:rsid w:val="40B027A7"/>
    <w:rsid w:val="42A43FF9"/>
    <w:rsid w:val="43D23F8D"/>
    <w:rsid w:val="466B7A88"/>
    <w:rsid w:val="5C07178B"/>
    <w:rsid w:val="6938470E"/>
    <w:rsid w:val="7B5E687B"/>
    <w:rsid w:val="DEDE0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2025-12-19T16:20:00Z</dcterms:created>
  <dc:creator>Administrator</dc:creator>
  <cp:lastModifiedBy>Administrator</cp:lastModifiedBy>
  <dcterms:modified xsi:type="dcterms:W3CDTF">2026-02-28T07:07:31Z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876C11D00A9A426BB2F03D3BF7DC717D</vt:lpwstr>
  </property>
</Properties>
</file>