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129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罪犯李明刚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，男，1990年8月17日出生，汉族，初中文化，</w:t>
      </w:r>
      <w:r>
        <w:rPr>
          <w:rFonts w:hint="eastAsia" w:ascii="仿宋_GB2312" w:hAnsi="仿宋_GB2312" w:cs="仿宋_GB2312"/>
          <w:szCs w:val="32"/>
          <w:lang w:eastAsia="zh-CN"/>
        </w:rPr>
        <w:t>户籍所在地</w:t>
      </w:r>
      <w:r>
        <w:rPr>
          <w:rFonts w:hint="eastAsia" w:ascii="仿宋_GB2312" w:hAnsi="仿宋_GB2312" w:cs="仿宋_GB2312"/>
          <w:szCs w:val="32"/>
        </w:rPr>
        <w:t>福建省厦门市集美区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曾因殴打他人，于2019年4月28日被石狮市公安局处以行政拘留十五日，并处罚款人民币500元。</w:t>
      </w:r>
    </w:p>
    <w:p>
      <w:pPr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安溪县人民法院于2023年7月7日作出（2023）闽0524刑初432号刑事附带民事判决，以被告人李明刚犯交通肇事罪，判处有期徒刑三年七个月，民事赔偿人民币917418元。刑期自2023年2月27日起至2026年9月26日止。2023年8月24日交付福建省漳州监狱执行刑罚。属普管级罪犯。</w:t>
      </w:r>
    </w:p>
    <w:p>
      <w:pPr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该犯考核期2023年8月24日至2026年1月累计获考核分2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99.1分，表扬2次，物质奖励2次；考核期内违规2次，累计扣考核分4分，无重大违规。</w:t>
      </w:r>
    </w:p>
    <w:p>
      <w:pPr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民事赔偿人民币917418元，已履行人民币1000元；其中本次提请向福建省安溪县人民法院缴纳赔偿款人民币1000元。服刑期间财产刑履行比例为0.11%。该犯考核期月均消费人民币271.57元，账户可用余额人民币542.39元。2025年6月25日福建省安溪县人民法院财产性判项复函载明：经查，其名下暂无可供执行财产。</w:t>
      </w:r>
    </w:p>
    <w:p>
      <w:pPr>
        <w:ind w:firstLine="640" w:firstLineChars="200"/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该犯财产性判项义务履行金额未达到其个人应履行总额30%，因此提请减刑幅度扣减三个月。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《中华人民共和国刑事诉讼法》第二百七十三条第二款和《中华人民共和国监狱法》第二十九条的规定，建议对罪犯李明刚予以减刑二个月。特提请你院审理裁定。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附件：⒈罪犯李明刚卷宗二册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Cs w:val="32"/>
        </w:rPr>
        <w:t xml:space="preserve">  </w:t>
      </w:r>
    </w:p>
    <w:p>
      <w:pPr>
        <w:pStyle w:val="11"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                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evenAndOddHeaders w:val="1"/>
  <w:drawingGridHorizontalSpacing w:val="0"/>
  <w:drawingGridVerticalSpacing w:val="218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829C6"/>
    <w:rsid w:val="000E7679"/>
    <w:rsid w:val="00180916"/>
    <w:rsid w:val="001B4B8B"/>
    <w:rsid w:val="001E0B1A"/>
    <w:rsid w:val="00287090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A1713"/>
    <w:rsid w:val="007D4D6D"/>
    <w:rsid w:val="00867AD5"/>
    <w:rsid w:val="008C48BD"/>
    <w:rsid w:val="00905858"/>
    <w:rsid w:val="00A00D3E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9A256D1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1B5C14"/>
    <w:rsid w:val="1C9B58CA"/>
    <w:rsid w:val="1CF81B82"/>
    <w:rsid w:val="1D055BFA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AE6880"/>
    <w:rsid w:val="2EEB7E58"/>
    <w:rsid w:val="31697B8A"/>
    <w:rsid w:val="31F6425F"/>
    <w:rsid w:val="34A71339"/>
    <w:rsid w:val="35106C58"/>
    <w:rsid w:val="35AB126D"/>
    <w:rsid w:val="36653D31"/>
    <w:rsid w:val="36986D96"/>
    <w:rsid w:val="373C6C4A"/>
    <w:rsid w:val="39545F92"/>
    <w:rsid w:val="3A323D61"/>
    <w:rsid w:val="3DBADB63"/>
    <w:rsid w:val="3F015621"/>
    <w:rsid w:val="42CF6EF1"/>
    <w:rsid w:val="43021637"/>
    <w:rsid w:val="45266F69"/>
    <w:rsid w:val="45C25924"/>
    <w:rsid w:val="469C4BB4"/>
    <w:rsid w:val="47A660D6"/>
    <w:rsid w:val="47D846BC"/>
    <w:rsid w:val="48E92855"/>
    <w:rsid w:val="48EF70CF"/>
    <w:rsid w:val="49FD60CF"/>
    <w:rsid w:val="4A06442D"/>
    <w:rsid w:val="4A937854"/>
    <w:rsid w:val="4B2C137B"/>
    <w:rsid w:val="4C0C55BD"/>
    <w:rsid w:val="4CAA121D"/>
    <w:rsid w:val="4DBE49B0"/>
    <w:rsid w:val="4FDA015F"/>
    <w:rsid w:val="50DC6110"/>
    <w:rsid w:val="526A219B"/>
    <w:rsid w:val="533D0693"/>
    <w:rsid w:val="53717B19"/>
    <w:rsid w:val="53EC7365"/>
    <w:rsid w:val="54647A90"/>
    <w:rsid w:val="55095EB9"/>
    <w:rsid w:val="56EF0E79"/>
    <w:rsid w:val="599B42E1"/>
    <w:rsid w:val="5C4D582E"/>
    <w:rsid w:val="5C5D2522"/>
    <w:rsid w:val="5C7D3B00"/>
    <w:rsid w:val="5C8C1EC4"/>
    <w:rsid w:val="5D2B27E7"/>
    <w:rsid w:val="5ED70E67"/>
    <w:rsid w:val="5EFD0E28"/>
    <w:rsid w:val="5FB32327"/>
    <w:rsid w:val="61FE7185"/>
    <w:rsid w:val="6385269A"/>
    <w:rsid w:val="63997AC2"/>
    <w:rsid w:val="64061DAE"/>
    <w:rsid w:val="64D53952"/>
    <w:rsid w:val="64F2539B"/>
    <w:rsid w:val="658C4FFE"/>
    <w:rsid w:val="672403F7"/>
    <w:rsid w:val="6A243776"/>
    <w:rsid w:val="6B263116"/>
    <w:rsid w:val="6E5724CC"/>
    <w:rsid w:val="6FA16DDA"/>
    <w:rsid w:val="6FF7C7BB"/>
    <w:rsid w:val="71277157"/>
    <w:rsid w:val="71743704"/>
    <w:rsid w:val="73991756"/>
    <w:rsid w:val="73AB002E"/>
    <w:rsid w:val="74076CE0"/>
    <w:rsid w:val="75F27965"/>
    <w:rsid w:val="77564B75"/>
    <w:rsid w:val="7B711D81"/>
    <w:rsid w:val="7DE65BAF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819</Words>
  <Characters>237</Characters>
  <Lines>1</Lines>
  <Paragraphs>2</Paragraphs>
  <TotalTime>32</TotalTime>
  <ScaleCrop>false</ScaleCrop>
  <LinksUpToDate>false</LinksUpToDate>
  <CharactersWithSpaces>1054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李长伟</cp:lastModifiedBy>
  <cp:lastPrinted>2026-01-13T00:12:00Z</cp:lastPrinted>
  <dcterms:modified xsi:type="dcterms:W3CDTF">2026-04-29T11:02:10Z</dcterms:modified>
  <dc:title>福建省监狱系统    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