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keepNext w:val="0"/>
        <w:keepLines w:val="0"/>
        <w:pageBreakBefore w:val="0"/>
        <w:widowControl w:val="0"/>
        <w:kinsoku/>
        <w:overflowPunct/>
        <w:topLinePunct w:val="0"/>
        <w:autoSpaceDE/>
        <w:autoSpaceDN/>
        <w:bidi w:val="0"/>
        <w:adjustRightInd/>
        <w:spacing w:line="240" w:lineRule="auto"/>
        <w:ind w:left="640" w:right="54" w:rightChars="0" w:firstLine="0" w:firstLineChars="0"/>
        <w:jc w:val="right"/>
        <w:textAlignment w:val="auto"/>
        <w:rPr>
          <w:rFonts w:eastAsia="楷体_GB2312" w:cs="楷体_GB2312"/>
          <w:szCs w:val="32"/>
        </w:rPr>
      </w:pPr>
      <w:r>
        <w:rPr>
          <w:rFonts w:hint="default" w:ascii="Times New Roman" w:hAnsi="Times New Roman" w:eastAsia="楷体_GB2312" w:cs="Times New Roman"/>
          <w:szCs w:val="32"/>
        </w:rPr>
        <w:t>〔</w:t>
      </w:r>
      <w:r>
        <w:rPr>
          <w:rFonts w:hint="eastAsia" w:eastAsia="楷体_GB2312" w:cs="Times New Roman"/>
          <w:szCs w:val="32"/>
          <w:lang w:eastAsia="zh-CN"/>
        </w:rPr>
        <w:t>2026</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40</w:t>
      </w:r>
      <w:r>
        <w:rPr>
          <w:rFonts w:hint="eastAsia" w:eastAsia="楷体_GB2312" w:cs="Times New Roman"/>
          <w:szCs w:val="32"/>
          <w:lang w:val="en-US" w:eastAsia="zh-CN"/>
        </w:rPr>
        <w:t>16</w:t>
      </w:r>
      <w:r>
        <w:rPr>
          <w:rFonts w:hint="eastAsia"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罪犯熊小平，男，1989年10月15日出生，汉族，初中文化，</w:t>
      </w:r>
      <w:r>
        <w:rPr>
          <w:rFonts w:hint="eastAsia" w:ascii="仿宋_GB2312" w:hAnsi="Times New Roman" w:eastAsia="仿宋_GB2312" w:cs="楷体_GB2312"/>
          <w:sz w:val="32"/>
          <w:szCs w:val="32"/>
          <w:lang w:eastAsia="zh-CN"/>
        </w:rPr>
        <w:t>户籍地江西省丰城市</w:t>
      </w:r>
      <w:bookmarkStart w:id="0" w:name="_GoBack"/>
      <w:bookmarkEnd w:id="0"/>
      <w:r>
        <w:rPr>
          <w:rFonts w:hint="eastAsia" w:ascii="仿宋_GB2312" w:hAnsi="Times New Roman" w:eastAsia="仿宋_GB2312" w:cs="楷体_GB2312"/>
          <w:sz w:val="32"/>
          <w:szCs w:val="32"/>
        </w:rPr>
        <w:t>，捕前系无业人员。</w:t>
      </w:r>
      <w:r>
        <w:rPr>
          <w:rFonts w:hint="eastAsia" w:ascii="仿宋_GB2312" w:hAnsi="Times New Roman" w:eastAsia="仿宋_GB2312" w:cs="楷体_GB2312"/>
          <w:sz w:val="32"/>
          <w:szCs w:val="32"/>
          <w:lang w:eastAsia="zh-CN"/>
        </w:rPr>
        <w:t>曾因犯盗窃罪，于</w:t>
      </w:r>
      <w:r>
        <w:rPr>
          <w:rFonts w:hint="eastAsia" w:ascii="仿宋_GB2312" w:hAnsi="Times New Roman" w:eastAsia="仿宋_GB2312" w:cs="楷体_GB2312"/>
          <w:sz w:val="32"/>
          <w:szCs w:val="32"/>
          <w:lang w:val="en-US" w:eastAsia="zh-CN"/>
        </w:rPr>
        <w:t>2009年12月3日被漳州市芗城区人民法院判处有期徒刑十个月，并处罚金3000元</w:t>
      </w:r>
      <w:r>
        <w:rPr>
          <w:rFonts w:hint="eastAsia" w:ascii="仿宋_GB2312" w:hAnsi="Times New Roman" w:eastAsia="仿宋_GB2312" w:cs="楷体_GB2312"/>
          <w:sz w:val="32"/>
          <w:szCs w:val="32"/>
        </w:rPr>
        <w:t>，</w:t>
      </w:r>
      <w:r>
        <w:rPr>
          <w:rFonts w:hint="eastAsia" w:ascii="仿宋_GB2312" w:hAnsi="Times New Roman" w:eastAsia="仿宋_GB2312" w:cs="楷体_GB2312"/>
          <w:sz w:val="32"/>
          <w:szCs w:val="32"/>
          <w:lang w:val="en-US" w:eastAsia="zh-CN"/>
        </w:rPr>
        <w:t>2010年7月11日刑满释放，系累犯。</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福建省厦门市中级人民法院于</w:t>
      </w:r>
      <w:r>
        <w:rPr>
          <w:rFonts w:hint="eastAsia" w:ascii="仿宋_GB2312" w:hAnsi="Times New Roman" w:eastAsia="仿宋_GB2312" w:cs="楷体_GB2312"/>
          <w:sz w:val="32"/>
          <w:szCs w:val="32"/>
          <w:lang w:val="en-US" w:eastAsia="zh-CN"/>
        </w:rPr>
        <w:t>2022</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6</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15</w:t>
      </w:r>
      <w:r>
        <w:rPr>
          <w:rFonts w:hint="eastAsia" w:ascii="仿宋_GB2312" w:hAnsi="Times New Roman" w:eastAsia="仿宋_GB2312" w:cs="楷体_GB2312"/>
          <w:sz w:val="32"/>
          <w:szCs w:val="32"/>
        </w:rPr>
        <w:t>日作出(2020)闽02刑初131号刑事判决，以被告人熊小平犯组织、强迫卖淫罪</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判处无期徒刑，并处没收个人财产人民币1150000元</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剥夺政治权利</w:t>
      </w:r>
      <w:r>
        <w:rPr>
          <w:rFonts w:hint="eastAsia" w:ascii="仿宋_GB2312" w:hAnsi="Times New Roman" w:eastAsia="仿宋_GB2312" w:cs="楷体_GB2312"/>
          <w:sz w:val="32"/>
          <w:szCs w:val="32"/>
          <w:lang w:eastAsia="zh-CN"/>
        </w:rPr>
        <w:t>终身；犯强奸罪判处有期徒刑五年；犯寻衅滋事罪判处有期徒刑二年，数罪并罚，决定执行无期徒刑，</w:t>
      </w:r>
      <w:r>
        <w:rPr>
          <w:rFonts w:hint="eastAsia" w:ascii="仿宋_GB2312" w:hAnsi="Times New Roman" w:eastAsia="仿宋_GB2312" w:cs="楷体_GB2312"/>
          <w:sz w:val="32"/>
          <w:szCs w:val="32"/>
        </w:rPr>
        <w:t>并处没收个人财产人民币1150000元</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剥夺政治权利</w:t>
      </w:r>
      <w:r>
        <w:rPr>
          <w:rFonts w:hint="eastAsia" w:ascii="仿宋_GB2312" w:hAnsi="Times New Roman" w:eastAsia="仿宋_GB2312" w:cs="楷体_GB2312"/>
          <w:sz w:val="32"/>
          <w:szCs w:val="32"/>
          <w:lang w:eastAsia="zh-CN"/>
        </w:rPr>
        <w:t>终身。</w:t>
      </w:r>
      <w:r>
        <w:rPr>
          <w:rFonts w:hint="eastAsia" w:ascii="仿宋_GB2312" w:hAnsi="Times New Roman" w:eastAsia="仿宋_GB2312" w:cs="楷体_GB2312"/>
          <w:sz w:val="32"/>
          <w:szCs w:val="32"/>
        </w:rPr>
        <w:t>2022年7月20日交付</w:t>
      </w:r>
      <w:r>
        <w:rPr>
          <w:rFonts w:hint="eastAsia" w:ascii="仿宋_GB2312" w:hAnsi="Times New Roman" w:eastAsia="仿宋_GB2312" w:cs="楷体_GB2312"/>
          <w:sz w:val="32"/>
          <w:szCs w:val="32"/>
          <w:lang w:eastAsia="zh-CN"/>
        </w:rPr>
        <w:t>福建省</w:t>
      </w:r>
      <w:r>
        <w:rPr>
          <w:rFonts w:hint="eastAsia" w:ascii="仿宋_GB2312" w:hAnsi="Times New Roman" w:eastAsia="仿宋_GB2312" w:cs="楷体_GB2312"/>
          <w:sz w:val="32"/>
          <w:szCs w:val="32"/>
        </w:rPr>
        <w:t>漳州监狱执行刑罚。属普管级罪犯。</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该犯自入监以来确有悔改表现，具体事实如下：</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遵守监规：能遵守法律法规及监规纪律，接受教育改造。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lang w:eastAsia="zh-CN"/>
        </w:rPr>
      </w:pPr>
      <w:r>
        <w:rPr>
          <w:rFonts w:hint="eastAsia" w:ascii="仿宋_GB2312" w:hAnsi="Times New Roman" w:eastAsia="仿宋_GB2312" w:cs="楷体_GB2312"/>
          <w:sz w:val="32"/>
          <w:szCs w:val="32"/>
        </w:rPr>
        <w:t>奖惩情况：该犯考核期2022年7月20日至2026年1月，累计获考核分4164分，表扬</w:t>
      </w:r>
      <w:r>
        <w:rPr>
          <w:rFonts w:hint="eastAsia" w:ascii="仿宋_GB2312" w:hAnsi="Times New Roman" w:eastAsia="仿宋_GB2312" w:cs="楷体_GB2312"/>
          <w:sz w:val="32"/>
          <w:szCs w:val="32"/>
          <w:lang w:val="en-US" w:eastAsia="zh-CN"/>
        </w:rPr>
        <w:t>6</w:t>
      </w:r>
      <w:r>
        <w:rPr>
          <w:rFonts w:hint="eastAsia" w:ascii="仿宋_GB2312" w:hAnsi="Times New Roman" w:eastAsia="仿宋_GB2312" w:cs="楷体_GB2312"/>
          <w:sz w:val="32"/>
          <w:szCs w:val="32"/>
        </w:rPr>
        <w:t>次；考核期内无违规。</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default" w:ascii="仿宋_GB2312" w:hAnsi="Times New Roman" w:eastAsia="仿宋_GB2312" w:cs="楷体_GB2312"/>
          <w:sz w:val="32"/>
          <w:szCs w:val="32"/>
          <w:lang w:val="en-US" w:eastAsia="zh-CN"/>
        </w:rPr>
      </w:pPr>
      <w:r>
        <w:rPr>
          <w:rFonts w:hint="eastAsia" w:ascii="仿宋_GB2312" w:hAnsi="Times New Roman" w:eastAsia="仿宋_GB2312" w:cs="楷体_GB2312"/>
          <w:sz w:val="32"/>
          <w:szCs w:val="32"/>
        </w:rPr>
        <w:t>该犯原判财产性判项没收个人财产人民币1150000元，已履行人民币</w:t>
      </w:r>
      <w:r>
        <w:rPr>
          <w:rFonts w:hint="eastAsia" w:ascii="仿宋_GB2312" w:hAnsi="Times New Roman" w:eastAsia="仿宋_GB2312" w:cs="楷体_GB2312"/>
          <w:sz w:val="32"/>
          <w:szCs w:val="32"/>
          <w:lang w:val="en-US" w:eastAsia="zh-CN"/>
        </w:rPr>
        <w:t>1555</w:t>
      </w:r>
      <w:r>
        <w:rPr>
          <w:rFonts w:hint="eastAsia" w:ascii="仿宋_GB2312" w:hAnsi="Times New Roman" w:eastAsia="仿宋_GB2312" w:cs="楷体_GB2312"/>
          <w:sz w:val="32"/>
          <w:szCs w:val="32"/>
        </w:rPr>
        <w:t>0</w:t>
      </w:r>
      <w:r>
        <w:rPr>
          <w:rFonts w:hint="eastAsia" w:ascii="仿宋_GB2312" w:hAnsi="Times New Roman" w:eastAsia="仿宋_GB2312" w:cs="楷体_GB2312"/>
          <w:sz w:val="32"/>
          <w:szCs w:val="32"/>
          <w:lang w:val="en-US" w:eastAsia="zh-CN"/>
        </w:rPr>
        <w:t>.53</w:t>
      </w:r>
      <w:r>
        <w:rPr>
          <w:rFonts w:hint="eastAsia" w:ascii="仿宋_GB2312" w:hAnsi="Times New Roman" w:eastAsia="仿宋_GB2312" w:cs="楷体_GB2312"/>
          <w:sz w:val="32"/>
          <w:szCs w:val="32"/>
        </w:rPr>
        <w:t>元，其中本次提请向福建省厦门市中级人民法院履行没收个人财产人民币2000元。考核期月均消费人民币</w:t>
      </w:r>
      <w:r>
        <w:rPr>
          <w:rFonts w:hint="eastAsia" w:ascii="仿宋_GB2312" w:hAnsi="Times New Roman" w:eastAsia="仿宋_GB2312" w:cs="楷体_GB2312"/>
          <w:sz w:val="32"/>
          <w:szCs w:val="32"/>
          <w:lang w:val="en-US" w:eastAsia="zh-CN"/>
        </w:rPr>
        <w:t>295.00</w:t>
      </w:r>
      <w:r>
        <w:rPr>
          <w:rFonts w:hint="eastAsia" w:ascii="仿宋_GB2312" w:hAnsi="Times New Roman" w:eastAsia="仿宋_GB2312" w:cs="楷体_GB2312"/>
          <w:sz w:val="32"/>
          <w:szCs w:val="32"/>
        </w:rPr>
        <w:t>元，账户可用余额人民币</w:t>
      </w:r>
      <w:r>
        <w:rPr>
          <w:rFonts w:hint="eastAsia" w:ascii="仿宋_GB2312" w:hAnsi="Times New Roman" w:eastAsia="仿宋_GB2312" w:cs="楷体_GB2312"/>
          <w:sz w:val="32"/>
          <w:szCs w:val="32"/>
          <w:lang w:val="en-US" w:eastAsia="zh-CN"/>
        </w:rPr>
        <w:t>623.68</w:t>
      </w:r>
      <w:r>
        <w:rPr>
          <w:rFonts w:hint="eastAsia" w:ascii="仿宋_GB2312" w:hAnsi="Times New Roman" w:eastAsia="仿宋_GB2312" w:cs="楷体_GB2312"/>
          <w:sz w:val="32"/>
          <w:szCs w:val="32"/>
        </w:rPr>
        <w:t>元。</w:t>
      </w:r>
      <w:r>
        <w:rPr>
          <w:rFonts w:hint="eastAsia" w:ascii="仿宋_GB2312" w:hAnsi="Times New Roman" w:eastAsia="仿宋_GB2312" w:cs="楷体_GB2312"/>
          <w:sz w:val="32"/>
          <w:szCs w:val="32"/>
          <w:lang w:val="en-US" w:eastAsia="zh-CN"/>
        </w:rPr>
        <w:t>2025年9月22日福建省</w:t>
      </w:r>
      <w:r>
        <w:rPr>
          <w:rFonts w:hint="eastAsia" w:ascii="仿宋_GB2312" w:hAnsi="Times New Roman" w:eastAsia="仿宋_GB2312" w:cs="楷体_GB2312"/>
          <w:sz w:val="32"/>
          <w:szCs w:val="32"/>
          <w:lang w:eastAsia="zh-CN"/>
        </w:rPr>
        <w:t>厦门市中级人民法院财产性判项履行情况核查复函</w:t>
      </w:r>
      <w:r>
        <w:rPr>
          <w:rFonts w:hint="eastAsia" w:ascii="仿宋_GB2312" w:hAnsi="Times New Roman" w:eastAsia="仿宋_GB2312" w:cs="楷体_GB2312"/>
          <w:sz w:val="32"/>
          <w:szCs w:val="32"/>
          <w:lang w:val="en-US" w:eastAsia="zh-CN"/>
        </w:rPr>
        <w:t>载明：本院经查控系统查询未发现（2020）闽02刑初131号刑事判决生效前熊小平有其他合法的财产。2023年7月，本案已对熊小平终结执行。</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lang w:eastAsia="zh-CN"/>
        </w:rPr>
        <w:t>该犯系累犯、数罪并罚被判处无期徒刑的罪犯、</w:t>
      </w:r>
      <w:r>
        <w:rPr>
          <w:rFonts w:hint="eastAsia" w:ascii="仿宋_GB2312" w:hAnsi="Times New Roman" w:eastAsia="仿宋_GB2312" w:cs="楷体_GB2312"/>
          <w:sz w:val="32"/>
          <w:szCs w:val="32"/>
        </w:rPr>
        <w:t>性侵</w:t>
      </w:r>
      <w:r>
        <w:rPr>
          <w:rFonts w:hint="eastAsia" w:ascii="仿宋_GB2312" w:hAnsi="Times New Roman" w:eastAsia="仿宋_GB2312" w:cs="楷体_GB2312"/>
          <w:sz w:val="32"/>
          <w:szCs w:val="32"/>
          <w:lang w:eastAsia="zh-CN"/>
        </w:rPr>
        <w:t>害</w:t>
      </w:r>
      <w:r>
        <w:rPr>
          <w:rFonts w:hint="eastAsia" w:ascii="仿宋_GB2312" w:hAnsi="Times New Roman" w:eastAsia="仿宋_GB2312" w:cs="楷体_GB2312"/>
          <w:sz w:val="32"/>
          <w:szCs w:val="32"/>
        </w:rPr>
        <w:t>未成年人的成年犯罪分子，属于</w:t>
      </w:r>
      <w:r>
        <w:rPr>
          <w:rFonts w:hint="eastAsia" w:ascii="仿宋_GB2312" w:hAnsi="Times New Roman" w:eastAsia="仿宋_GB2312" w:cs="楷体_GB2312"/>
          <w:sz w:val="32"/>
          <w:szCs w:val="32"/>
          <w:lang w:eastAsia="zh-CN"/>
        </w:rPr>
        <w:t>从严掌握减刑</w:t>
      </w:r>
      <w:r>
        <w:rPr>
          <w:rFonts w:hint="eastAsia" w:ascii="仿宋_GB2312" w:hAnsi="Times New Roman" w:eastAsia="仿宋_GB2312" w:cs="楷体_GB2312"/>
          <w:sz w:val="32"/>
          <w:szCs w:val="32"/>
        </w:rPr>
        <w:t>对象。</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cs="楷体_GB2312"/>
          <w:sz w:val="32"/>
          <w:szCs w:val="32"/>
          <w:lang w:eastAsia="zh-CN"/>
        </w:rPr>
        <w:t>2026年4月16日至2026年4月22日</w:t>
      </w:r>
      <w:r>
        <w:rPr>
          <w:rFonts w:hint="eastAsia" w:ascii="仿宋_GB2312" w:hAnsi="Times New Roman" w:eastAsia="仿宋_GB2312" w:cs="楷体_GB2312"/>
          <w:sz w:val="32"/>
          <w:szCs w:val="32"/>
        </w:rPr>
        <w:t>在狱内公示未收到不同意见。</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五十七条、第七十八条、《中华人民共和国刑事诉讼法》第二百七十三条第二款和《中华人民共和国监狱法》第二十九条规定，建议对罪犯熊小平的刑罚减为有期徒刑二十二年，剥夺政治权利</w:t>
      </w:r>
      <w:r>
        <w:rPr>
          <w:rFonts w:hint="eastAsia" w:ascii="仿宋_GB2312" w:hAnsi="Times New Roman" w:eastAsia="仿宋_GB2312" w:cs="楷体_GB2312"/>
          <w:sz w:val="32"/>
          <w:szCs w:val="32"/>
          <w:lang w:eastAsia="zh-CN"/>
        </w:rPr>
        <w:t>改为十年</w:t>
      </w:r>
      <w:r>
        <w:rPr>
          <w:rFonts w:hint="eastAsia" w:ascii="仿宋_GB2312" w:hAnsi="Times New Roman" w:eastAsia="仿宋_GB2312" w:cs="楷体_GB2312"/>
          <w:sz w:val="32"/>
          <w:szCs w:val="32"/>
        </w:rPr>
        <w:t>。特提请你院审理裁定。</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keepNext w:val="0"/>
        <w:keepLines w:val="0"/>
        <w:pageBreakBefore w:val="0"/>
        <w:widowControl w:val="0"/>
        <w:kinsoku/>
        <w:wordWrap/>
        <w:overflowPunct/>
        <w:topLinePunct w:val="0"/>
        <w:autoSpaceDE/>
        <w:autoSpaceDN/>
        <w:bidi w:val="0"/>
        <w:adjustRightInd/>
        <w:snapToGrid/>
        <w:spacing w:line="540" w:lineRule="exact"/>
        <w:ind w:right="0" w:rightChars="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福建省高级人民法院</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附件：⒈罪犯熊小平卷宗二册</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1600" w:firstLineChars="5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份</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rPr>
          <w:rFonts w:ascii="仿宋_GB2312" w:hAnsi="仿宋_GB2312" w:eastAsia="仿宋_GB2312" w:cs="仿宋_GB2312"/>
          <w:sz w:val="32"/>
          <w:szCs w:val="32"/>
        </w:rPr>
      </w:pPr>
    </w:p>
    <w:p>
      <w:pPr>
        <w:pStyle w:val="2"/>
      </w:pPr>
    </w:p>
    <w:p>
      <w:pPr>
        <w:keepNext w:val="0"/>
        <w:keepLines w:val="0"/>
        <w:pageBreakBefore w:val="0"/>
        <w:widowControl w:val="0"/>
        <w:kinsoku/>
        <w:wordWrap/>
        <w:overflowPunct/>
        <w:topLinePunct w:val="0"/>
        <w:autoSpaceDE/>
        <w:autoSpaceDN/>
        <w:bidi w:val="0"/>
        <w:adjustRightInd/>
        <w:snapToGrid/>
        <w:spacing w:line="540" w:lineRule="exact"/>
        <w:ind w:right="0" w:rightChars="0" w:firstLine="5440" w:firstLineChars="17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pStyle w:val="11"/>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440" w:firstLineChars="1700"/>
        <w:jc w:val="left"/>
        <w:textAlignment w:val="auto"/>
        <w:rPr>
          <w:rFonts w:hint="eastAsia"/>
          <w:lang w:eastAsia="zh-CN"/>
        </w:rPr>
      </w:pPr>
      <w:r>
        <w:rPr>
          <w:rFonts w:hint="eastAsia" w:ascii="仿宋_GB2312" w:hAnsi="仿宋_GB2312" w:eastAsia="仿宋_GB2312" w:cs="仿宋_GB2312"/>
          <w:sz w:val="32"/>
          <w:szCs w:val="32"/>
        </w:rPr>
        <w:t>2026年</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月2</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576DF"/>
    <w:rsid w:val="00E71278"/>
    <w:rsid w:val="00EB3B84"/>
    <w:rsid w:val="00EE4C5B"/>
    <w:rsid w:val="00FE4A02"/>
    <w:rsid w:val="036462CD"/>
    <w:rsid w:val="036A5E04"/>
    <w:rsid w:val="040F5221"/>
    <w:rsid w:val="05AE719F"/>
    <w:rsid w:val="06D41ED3"/>
    <w:rsid w:val="075546F5"/>
    <w:rsid w:val="077D0D90"/>
    <w:rsid w:val="078C6784"/>
    <w:rsid w:val="08A6129B"/>
    <w:rsid w:val="0B032DBB"/>
    <w:rsid w:val="0B4A3E7F"/>
    <w:rsid w:val="0C061C13"/>
    <w:rsid w:val="0C6E1544"/>
    <w:rsid w:val="0D277350"/>
    <w:rsid w:val="0E572BFA"/>
    <w:rsid w:val="0E9D39B7"/>
    <w:rsid w:val="0EEF0183"/>
    <w:rsid w:val="113774F4"/>
    <w:rsid w:val="11AE3ACA"/>
    <w:rsid w:val="1219101B"/>
    <w:rsid w:val="12D03822"/>
    <w:rsid w:val="12DB2CF7"/>
    <w:rsid w:val="140B1221"/>
    <w:rsid w:val="151F5F60"/>
    <w:rsid w:val="15D93A3C"/>
    <w:rsid w:val="161100DB"/>
    <w:rsid w:val="17E4112A"/>
    <w:rsid w:val="197851ED"/>
    <w:rsid w:val="1B447360"/>
    <w:rsid w:val="1B7C3D38"/>
    <w:rsid w:val="1C595CF1"/>
    <w:rsid w:val="1D453D13"/>
    <w:rsid w:val="1D4A019B"/>
    <w:rsid w:val="1ECC40AF"/>
    <w:rsid w:val="1EF20AF7"/>
    <w:rsid w:val="1FB0551F"/>
    <w:rsid w:val="1FE03E2B"/>
    <w:rsid w:val="200E4277"/>
    <w:rsid w:val="2027184D"/>
    <w:rsid w:val="20F06EC7"/>
    <w:rsid w:val="2114237A"/>
    <w:rsid w:val="21A7275E"/>
    <w:rsid w:val="22B155AE"/>
    <w:rsid w:val="23212818"/>
    <w:rsid w:val="24916049"/>
    <w:rsid w:val="25BC251D"/>
    <w:rsid w:val="2626689D"/>
    <w:rsid w:val="264522C5"/>
    <w:rsid w:val="27B22717"/>
    <w:rsid w:val="2A3B64D2"/>
    <w:rsid w:val="2AF41F0A"/>
    <w:rsid w:val="2B0A17D9"/>
    <w:rsid w:val="2B952AA1"/>
    <w:rsid w:val="2C3550D4"/>
    <w:rsid w:val="2CD46119"/>
    <w:rsid w:val="2E547389"/>
    <w:rsid w:val="2EAF0314"/>
    <w:rsid w:val="310006C2"/>
    <w:rsid w:val="317C2C76"/>
    <w:rsid w:val="31DC6C3C"/>
    <w:rsid w:val="32BF4419"/>
    <w:rsid w:val="33BB0286"/>
    <w:rsid w:val="35922F75"/>
    <w:rsid w:val="366E10CC"/>
    <w:rsid w:val="371643C5"/>
    <w:rsid w:val="383430DD"/>
    <w:rsid w:val="39864127"/>
    <w:rsid w:val="39AF6E63"/>
    <w:rsid w:val="39C1344E"/>
    <w:rsid w:val="3A0B4CAB"/>
    <w:rsid w:val="3A215E19"/>
    <w:rsid w:val="3B02271A"/>
    <w:rsid w:val="3C835306"/>
    <w:rsid w:val="3D42560E"/>
    <w:rsid w:val="3D5A65CA"/>
    <w:rsid w:val="3EB37A70"/>
    <w:rsid w:val="3EF041C9"/>
    <w:rsid w:val="3F55311A"/>
    <w:rsid w:val="3F7F0482"/>
    <w:rsid w:val="3FE17A60"/>
    <w:rsid w:val="40307287"/>
    <w:rsid w:val="40D516CD"/>
    <w:rsid w:val="41E940B3"/>
    <w:rsid w:val="42A47A82"/>
    <w:rsid w:val="44B71804"/>
    <w:rsid w:val="450155C4"/>
    <w:rsid w:val="453271AB"/>
    <w:rsid w:val="459A0768"/>
    <w:rsid w:val="461A028F"/>
    <w:rsid w:val="46695429"/>
    <w:rsid w:val="471D6BB8"/>
    <w:rsid w:val="496D5C2E"/>
    <w:rsid w:val="4A024AA2"/>
    <w:rsid w:val="4B745E6C"/>
    <w:rsid w:val="4B897A7D"/>
    <w:rsid w:val="4C1C11EA"/>
    <w:rsid w:val="4D202BA1"/>
    <w:rsid w:val="4D2E57C1"/>
    <w:rsid w:val="4E1B5A61"/>
    <w:rsid w:val="4F4D561A"/>
    <w:rsid w:val="500C5BAE"/>
    <w:rsid w:val="50FF64A6"/>
    <w:rsid w:val="51934E4C"/>
    <w:rsid w:val="51945EC8"/>
    <w:rsid w:val="51C00477"/>
    <w:rsid w:val="52202E98"/>
    <w:rsid w:val="535E7500"/>
    <w:rsid w:val="55676FCD"/>
    <w:rsid w:val="5767122A"/>
    <w:rsid w:val="5851141A"/>
    <w:rsid w:val="58AB0C8B"/>
    <w:rsid w:val="58FE48D4"/>
    <w:rsid w:val="59854BAF"/>
    <w:rsid w:val="59875AED"/>
    <w:rsid w:val="59C11342"/>
    <w:rsid w:val="5AE119A8"/>
    <w:rsid w:val="5B97302A"/>
    <w:rsid w:val="5D5C7A80"/>
    <w:rsid w:val="5E48496B"/>
    <w:rsid w:val="5F6C271B"/>
    <w:rsid w:val="609D42A8"/>
    <w:rsid w:val="61D75FB4"/>
    <w:rsid w:val="622C03DE"/>
    <w:rsid w:val="62B77EA6"/>
    <w:rsid w:val="6391562E"/>
    <w:rsid w:val="677C7175"/>
    <w:rsid w:val="68DF072D"/>
    <w:rsid w:val="6A0A5681"/>
    <w:rsid w:val="6A5C5FF0"/>
    <w:rsid w:val="6B812D81"/>
    <w:rsid w:val="6B9A4DB0"/>
    <w:rsid w:val="6CEA78C7"/>
    <w:rsid w:val="6D28750D"/>
    <w:rsid w:val="6DC60AD6"/>
    <w:rsid w:val="6E4A41A2"/>
    <w:rsid w:val="6FFD5DDE"/>
    <w:rsid w:val="70013651"/>
    <w:rsid w:val="70A47764"/>
    <w:rsid w:val="70BC64FF"/>
    <w:rsid w:val="70EE0BDA"/>
    <w:rsid w:val="72210150"/>
    <w:rsid w:val="74BE1166"/>
    <w:rsid w:val="758569A8"/>
    <w:rsid w:val="75B8200D"/>
    <w:rsid w:val="770F5081"/>
    <w:rsid w:val="77E34CC3"/>
    <w:rsid w:val="78D54BEA"/>
    <w:rsid w:val="79BB7B32"/>
    <w:rsid w:val="7BAC215F"/>
    <w:rsid w:val="7CF73BE6"/>
    <w:rsid w:val="7E8125C2"/>
    <w:rsid w:val="7EC427D7"/>
    <w:rsid w:val="FE365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Calibri" w:hAnsi="Calibri" w:eastAsia="宋体"/>
      <w:sz w:val="24"/>
    </w:rPr>
  </w:style>
  <w:style w:type="paragraph" w:styleId="3">
    <w:name w:val="Salutation"/>
    <w:basedOn w:val="1"/>
    <w:next w:val="1"/>
    <w:link w:val="12"/>
    <w:qFormat/>
    <w:uiPriority w:val="99"/>
    <w:rPr>
      <w:rFonts w:ascii="Times New Roman" w:hAnsi="Times New Roman"/>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customStyle="1" w:styleId="9">
    <w:name w:val="页眉 Char"/>
    <w:basedOn w:val="7"/>
    <w:link w:val="5"/>
    <w:qFormat/>
    <w:uiPriority w:val="0"/>
    <w:rPr>
      <w:sz w:val="18"/>
      <w:szCs w:val="18"/>
    </w:rPr>
  </w:style>
  <w:style w:type="character" w:customStyle="1" w:styleId="10">
    <w:name w:val="页脚 Char"/>
    <w:basedOn w:val="7"/>
    <w:link w:val="4"/>
    <w:semiHidden/>
    <w:qFormat/>
    <w:uiPriority w:val="99"/>
    <w:rPr>
      <w:sz w:val="18"/>
      <w:szCs w:val="18"/>
    </w:rPr>
  </w:style>
  <w:style w:type="paragraph" w:customStyle="1" w:styleId="11">
    <w:name w:val="列表段落1"/>
    <w:basedOn w:val="1"/>
    <w:qFormat/>
    <w:uiPriority w:val="99"/>
    <w:pPr>
      <w:ind w:firstLine="420" w:firstLineChars="200"/>
    </w:pPr>
    <w:rPr>
      <w:rFonts w:ascii="Times New Roman" w:hAnsi="Times New Roman"/>
    </w:rPr>
  </w:style>
  <w:style w:type="character" w:customStyle="1" w:styleId="12">
    <w:name w:val="称呼 Char"/>
    <w:basedOn w:val="7"/>
    <w:link w:val="3"/>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3</TotalTime>
  <ScaleCrop>false</ScaleCrop>
  <LinksUpToDate>false</LinksUpToDate>
  <CharactersWithSpaces>1056</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2024-02-22T15:00:00Z</dcterms:created>
  <dc:creator>Administrator</dc:creator>
  <cp:lastModifiedBy>李长伟</cp:lastModifiedBy>
  <cp:lastPrinted>2024-09-09T16:16:00Z</cp:lastPrinted>
  <dcterms:modified xsi:type="dcterms:W3CDTF">2026-04-29T13:02:28Z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60A6E46C6C414CF998BADBF1EE85BE0B</vt:lpwstr>
  </property>
</Properties>
</file>