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福建省漳州监狱</w:t>
      </w:r>
    </w:p>
    <w:p>
      <w:pPr>
        <w:snapToGrid w:val="0"/>
        <w:spacing w:line="540" w:lineRule="exact"/>
        <w:jc w:val="center"/>
        <w:rPr>
          <w:rFonts w:cs="方正小标宋简体" w:asciiTheme="majorEastAsia" w:hAnsiTheme="majorEastAsia" w:eastAsiaTheme="majorEastAsia"/>
          <w:b/>
          <w:sz w:val="44"/>
          <w:szCs w:val="44"/>
        </w:rPr>
      </w:pPr>
      <w:r>
        <w:rPr>
          <w:rFonts w:hint="eastAsia" w:cs="方正小标宋简体" w:asciiTheme="majorEastAsia" w:hAnsiTheme="majorEastAsia" w:eastAsiaTheme="majorEastAsia"/>
          <w:b/>
          <w:sz w:val="44"/>
          <w:szCs w:val="44"/>
        </w:rPr>
        <w:t>提请减刑建议书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               </w:t>
      </w:r>
      <w:r>
        <w:rPr>
          <w:rFonts w:hint="eastAsia" w:eastAsia="楷体_GB2312" w:cs="楷体_GB2312"/>
          <w:szCs w:val="32"/>
        </w:rPr>
        <w:t>〔</w:t>
      </w:r>
      <w:r>
        <w:rPr>
          <w:rFonts w:hint="eastAsia" w:ascii="Times New Roman" w:hAnsi="Times New Roman" w:eastAsia="楷体_GB2312" w:cs="楷体_GB2312"/>
          <w:szCs w:val="32"/>
        </w:rPr>
        <w:t>2026</w:t>
      </w:r>
      <w:r>
        <w:rPr>
          <w:rFonts w:hint="eastAsia" w:eastAsia="楷体_GB2312" w:cs="楷体_GB2312"/>
          <w:szCs w:val="32"/>
        </w:rPr>
        <w:t>〕闽漳狱减字第</w:t>
      </w:r>
      <w:r>
        <w:rPr>
          <w:rFonts w:hint="eastAsia" w:eastAsia="楷体_GB2312"/>
          <w:szCs w:val="32"/>
          <w:lang w:val="en-US" w:eastAsia="zh-CN"/>
        </w:rPr>
        <w:t>172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2"/>
        <w:spacing w:line="430" w:lineRule="exact"/>
        <w:ind w:left="640" w:right="320" w:firstLine="0" w:firstLineChars="0"/>
        <w:rPr>
          <w:rFonts w:hint="eastAsia" w:eastAsia="楷体_GB2312" w:cs="楷体_GB2312"/>
          <w:szCs w:val="32"/>
        </w:rPr>
      </w:pPr>
    </w:p>
    <w:p>
      <w:pPr>
        <w:spacing w:line="440" w:lineRule="exact"/>
        <w:ind w:firstLine="440" w:firstLineChars="20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宋体" w:hAnsi="宋体" w:eastAsia="宋体" w:cs="宋体"/>
          <w:kern w:val="0"/>
          <w:sz w:val="22"/>
          <w:szCs w:val="22"/>
        </w:rPr>
        <w:t xml:space="preserve">  </w:t>
      </w:r>
      <w:r>
        <w:rPr>
          <w:rFonts w:hint="eastAsia" w:ascii="仿宋_GB2312" w:hAnsi="宋体" w:cs="宋体"/>
          <w:kern w:val="0"/>
          <w:szCs w:val="32"/>
        </w:rPr>
        <w:t>罪犯王臻琦，男，1990年9月17日出生，回族，大学文化，户籍</w:t>
      </w:r>
      <w:r>
        <w:rPr>
          <w:rFonts w:hint="eastAsia" w:ascii="仿宋_GB2312" w:hAnsi="宋体" w:cs="宋体"/>
          <w:kern w:val="0"/>
          <w:szCs w:val="32"/>
          <w:lang w:eastAsia="zh-CN"/>
        </w:rPr>
        <w:t>所在地</w:t>
      </w:r>
      <w:r>
        <w:rPr>
          <w:rFonts w:hint="eastAsia" w:ascii="仿宋_GB2312" w:hAnsi="宋体" w:cs="宋体"/>
          <w:kern w:val="0"/>
          <w:szCs w:val="32"/>
        </w:rPr>
        <w:t>广西壮族自治区北海市海城区</w:t>
      </w:r>
      <w:bookmarkStart w:id="0" w:name="_GoBack"/>
      <w:bookmarkEnd w:id="0"/>
      <w:r>
        <w:rPr>
          <w:rFonts w:hint="eastAsia" w:ascii="仿宋_GB2312" w:hAnsi="宋体" w:cs="宋体"/>
          <w:kern w:val="0"/>
          <w:szCs w:val="32"/>
        </w:rPr>
        <w:t>，捕前系务工。</w:t>
      </w:r>
    </w:p>
    <w:p>
      <w:pPr>
        <w:spacing w:line="440" w:lineRule="exact"/>
        <w:ind w:firstLine="640" w:firstLineChars="200"/>
        <w:jc w:val="left"/>
        <w:rPr>
          <w:rFonts w:ascii="宋体" w:hAnsi="宋体" w:eastAsia="宋体" w:cs="宋体"/>
          <w:kern w:val="0"/>
          <w:sz w:val="22"/>
          <w:szCs w:val="22"/>
        </w:rPr>
      </w:pPr>
      <w:r>
        <w:rPr>
          <w:rFonts w:hint="eastAsia" w:ascii="仿宋_GB2312" w:hAnsi="宋体" w:cs="宋体"/>
          <w:kern w:val="0"/>
          <w:szCs w:val="32"/>
        </w:rPr>
        <w:t>福建省南安市人民法院于2021年5月7日作出(2021)闽0583刑初346号刑事判决，以被告人王臻琦犯诈骗罪，判处有期徒刑十一年,并处罚金人民币500000元，</w:t>
      </w:r>
      <w:r>
        <w:rPr>
          <w:rFonts w:hint="eastAsia" w:ascii="仿宋_GB2312" w:hAnsi="宋体" w:cs="宋体"/>
          <w:kern w:val="0"/>
          <w:szCs w:val="32"/>
          <w:lang w:eastAsia="zh-CN"/>
        </w:rPr>
        <w:t>共同退赔</w:t>
      </w:r>
      <w:r>
        <w:rPr>
          <w:rFonts w:hint="eastAsia" w:ascii="仿宋_GB2312" w:hAnsi="宋体" w:cs="宋体"/>
          <w:kern w:val="0"/>
          <w:szCs w:val="32"/>
        </w:rPr>
        <w:t>人民币12384840.3元。刑期自2020年9月19日起至2031年9月18日止。2021年6月16日交付福建省漳州监狱执行刑罚。属普管级罪犯。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该犯自入监以来确有悔改表现，具体事实如下：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认罪悔罪：能服从法院判决，自书认罪悔罪书。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学习情况：能参加思想、文化、职业技术教育。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劳动改造：能参加劳动，努力完成劳动任务。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奖惩情况：该犯考核期2021年6月16日至2026年1月累计获考核分5503分，表扬7次，物质奖励2次。考核期内违规2次，累计扣考核分5分，无重大违规。</w:t>
      </w:r>
    </w:p>
    <w:p>
      <w:pPr>
        <w:spacing w:line="440" w:lineRule="exact"/>
        <w:ind w:firstLine="640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原判财产性判项罚金人民币500000元，已履行人民币500元，</w:t>
      </w:r>
      <w:r>
        <w:rPr>
          <w:rFonts w:hint="eastAsia" w:ascii="仿宋_GB2312" w:hAnsi="宋体" w:cs="宋体"/>
          <w:kern w:val="0"/>
          <w:szCs w:val="32"/>
          <w:lang w:eastAsia="zh-CN"/>
        </w:rPr>
        <w:t>共同退赔</w:t>
      </w:r>
      <w:r>
        <w:rPr>
          <w:rFonts w:hint="eastAsia" w:ascii="仿宋_GB2312" w:hAnsi="宋体" w:cs="宋体"/>
          <w:kern w:val="0"/>
          <w:szCs w:val="32"/>
        </w:rPr>
        <w:t>人民币12384840.3元，</w:t>
      </w:r>
      <w:r>
        <w:rPr>
          <w:rFonts w:hint="eastAsia" w:ascii="仿宋_GB2312" w:hAnsi="宋体" w:cs="宋体"/>
          <w:kern w:val="0"/>
          <w:szCs w:val="32"/>
          <w:lang w:eastAsia="zh-CN"/>
        </w:rPr>
        <w:t>已履行人民币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2282713.88元（判决时履行人民币2277213.88元，服刑期间该犯履行人民币500元，同案犯履行人民币5000元）</w:t>
      </w:r>
      <w:r>
        <w:rPr>
          <w:rFonts w:hint="eastAsia" w:ascii="仿宋_GB2312" w:hAnsi="宋体" w:cs="宋体"/>
          <w:kern w:val="0"/>
          <w:szCs w:val="32"/>
        </w:rPr>
        <w:t>；其中本次提请向福建省南安市人民法院缴交罚金人民币500元，缴交</w:t>
      </w:r>
      <w:r>
        <w:rPr>
          <w:rFonts w:hint="eastAsia" w:ascii="仿宋_GB2312" w:hAnsi="宋体" w:cs="宋体"/>
          <w:kern w:val="0"/>
          <w:szCs w:val="32"/>
          <w:lang w:eastAsia="zh-CN"/>
        </w:rPr>
        <w:t>退赔</w:t>
      </w:r>
      <w:r>
        <w:rPr>
          <w:rFonts w:hint="eastAsia" w:ascii="仿宋_GB2312" w:hAnsi="宋体" w:cs="宋体"/>
          <w:kern w:val="0"/>
          <w:szCs w:val="32"/>
        </w:rPr>
        <w:t>人民币500元；</w:t>
      </w:r>
      <w:r>
        <w:rPr>
          <w:rFonts w:hint="eastAsia" w:ascii="仿宋_GB2312" w:hAnsi="宋体" w:cs="宋体"/>
          <w:kern w:val="0"/>
          <w:szCs w:val="32"/>
          <w:lang w:eastAsia="zh-CN"/>
        </w:rPr>
        <w:t>服刑期间</w:t>
      </w:r>
      <w:r>
        <w:rPr>
          <w:rFonts w:hint="eastAsia" w:ascii="仿宋_GB2312" w:hAnsi="宋体" w:cs="宋体"/>
          <w:kern w:val="0"/>
          <w:szCs w:val="32"/>
        </w:rPr>
        <w:t>财产刑履行比例</w:t>
      </w:r>
      <w:r>
        <w:rPr>
          <w:rFonts w:hint="eastAsia" w:ascii="仿宋_GB2312" w:hAnsi="宋体" w:cs="宋体"/>
          <w:kern w:val="0"/>
          <w:szCs w:val="32"/>
          <w:lang w:val="en-US" w:eastAsia="zh-CN"/>
        </w:rPr>
        <w:t>0.06</w:t>
      </w:r>
      <w:r>
        <w:rPr>
          <w:rFonts w:hint="eastAsia" w:ascii="仿宋_GB2312" w:hAnsi="宋体" w:cs="宋体"/>
          <w:kern w:val="0"/>
          <w:szCs w:val="32"/>
        </w:rPr>
        <w:t>%。该犯考核期月均消费人民币156.29元，账户可用余额人民币937.24元。2025年11月20日福建省南安市人民法院财产性判项复函载明：执行中经法院查控系统核实，未发现被执行人有可供执行财产。</w:t>
      </w:r>
    </w:p>
    <w:p>
      <w:pPr>
        <w:spacing w:line="440" w:lineRule="exact"/>
        <w:ind w:firstLine="64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该犯财产性判项义务履行金额未达到其个人应履行总额30%，因此提请减刑幅度扣减三个月。</w:t>
      </w:r>
    </w:p>
    <w:p>
      <w:pPr>
        <w:spacing w:line="440" w:lineRule="exact"/>
        <w:ind w:firstLine="640" w:firstLineChars="200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本案于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026年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4月16日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至2026年4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月22日</w:t>
      </w:r>
      <w:r>
        <w:rPr>
          <w:rFonts w:hint="eastAsia" w:ascii="仿宋_GB2312" w:hAnsi="宋体" w:cs="宋体"/>
          <w:kern w:val="0"/>
          <w:szCs w:val="32"/>
        </w:rPr>
        <w:t>在狱内公示未收到不同意见。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因此，依照《中华人民共和国刑法》第七十八条、第七十九条，《中华人民共和国刑事诉讼法》第二百七十三条第二款</w:t>
      </w:r>
      <w:r>
        <w:rPr>
          <w:rFonts w:hint="eastAsia" w:ascii="仿宋_GB2312" w:hAnsi="宋体" w:cs="宋体"/>
          <w:kern w:val="0"/>
          <w:szCs w:val="32"/>
          <w:lang w:eastAsia="zh-CN"/>
        </w:rPr>
        <w:t>，</w:t>
      </w:r>
      <w:r>
        <w:rPr>
          <w:rFonts w:hint="eastAsia" w:ascii="仿宋_GB2312" w:hAnsi="宋体" w:cs="宋体"/>
          <w:kern w:val="0"/>
          <w:szCs w:val="32"/>
        </w:rPr>
        <w:t>《中华人民共和国监狱法》第二十九条的规定，建议对罪犯王臻琦予以减刑五个月。特提请你院审理裁定。</w:t>
      </w: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此致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>福建省漳州市中级人民法院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  <w:lang w:val="en-US" w:eastAsia="zh-CN"/>
        </w:rPr>
      </w:pPr>
    </w:p>
    <w:p>
      <w:pPr>
        <w:spacing w:line="440" w:lineRule="exact"/>
        <w:jc w:val="left"/>
        <w:rPr>
          <w:rFonts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附件：⒈罪犯</w:t>
      </w:r>
      <w:r>
        <w:rPr>
          <w:rFonts w:hint="eastAsia" w:ascii="仿宋_GB2312" w:hAnsi="宋体" w:cs="宋体"/>
          <w:kern w:val="0"/>
          <w:szCs w:val="32"/>
          <w:lang w:eastAsia="zh-CN"/>
        </w:rPr>
        <w:t>王臻琦</w:t>
      </w:r>
      <w:r>
        <w:rPr>
          <w:rFonts w:hint="eastAsia" w:ascii="仿宋_GB2312" w:hAnsi="宋体" w:cs="宋体"/>
          <w:kern w:val="0"/>
          <w:szCs w:val="32"/>
        </w:rPr>
        <w:t>卷宗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册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  <w:r>
        <w:rPr>
          <w:rFonts w:hint="eastAsia" w:ascii="仿宋_GB2312" w:hAnsi="宋体" w:cs="宋体"/>
          <w:kern w:val="0"/>
          <w:szCs w:val="32"/>
        </w:rPr>
        <w:t xml:space="preserve">          ⒉减刑建议书</w:t>
      </w:r>
      <w:r>
        <w:rPr>
          <w:rFonts w:hint="eastAsia" w:ascii="仿宋_GB2312" w:hAnsi="宋体" w:cs="宋体"/>
          <w:kern w:val="0"/>
          <w:szCs w:val="32"/>
          <w:lang w:eastAsia="zh-CN"/>
        </w:rPr>
        <w:t>二</w:t>
      </w:r>
      <w:r>
        <w:rPr>
          <w:rFonts w:hint="eastAsia" w:ascii="仿宋_GB2312" w:hAnsi="宋体" w:cs="宋体"/>
          <w:kern w:val="0"/>
          <w:szCs w:val="32"/>
        </w:rPr>
        <w:t>份</w:t>
      </w: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440" w:lineRule="exact"/>
        <w:jc w:val="left"/>
        <w:rPr>
          <w:rFonts w:hint="eastAsia" w:ascii="仿宋_GB2312" w:hAnsi="宋体" w:cs="宋体"/>
          <w:kern w:val="0"/>
          <w:szCs w:val="32"/>
        </w:rPr>
      </w:pPr>
    </w:p>
    <w:p>
      <w:pPr>
        <w:spacing w:line="520" w:lineRule="exact"/>
        <w:ind w:right="-48" w:rightChars="-15" w:firstLine="6720" w:firstLineChars="2100"/>
        <w:rPr>
          <w:rFonts w:ascii="Times New Roman" w:hAnsi="Times New Roman"/>
          <w:szCs w:val="32"/>
        </w:rPr>
      </w:pPr>
      <w:r>
        <w:rPr>
          <w:rFonts w:hint="eastAsia" w:ascii="Times New Roman" w:hAnsi="Times New Roman"/>
          <w:szCs w:val="32"/>
        </w:rPr>
        <w:t>福建省漳州监狱</w:t>
      </w:r>
    </w:p>
    <w:p>
      <w:pPr>
        <w:spacing w:line="520" w:lineRule="exact"/>
        <w:ind w:right="-48" w:rightChars="-15"/>
        <w:jc w:val="right"/>
        <w:rPr>
          <w:rFonts w:ascii="Times New Roman" w:hAnsi="Times New Roman" w:cs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2026年4月27日</w:t>
      </w:r>
    </w:p>
    <w:sectPr>
      <w:pgSz w:w="11906" w:h="16838"/>
      <w:pgMar w:top="1701" w:right="1304" w:bottom="170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0256"/>
    <w:rsid w:val="00004C99"/>
    <w:rsid w:val="00010840"/>
    <w:rsid w:val="00012E52"/>
    <w:rsid w:val="0001350F"/>
    <w:rsid w:val="00050DD3"/>
    <w:rsid w:val="00053BB4"/>
    <w:rsid w:val="00055EE4"/>
    <w:rsid w:val="00063B86"/>
    <w:rsid w:val="000A0884"/>
    <w:rsid w:val="000A1B28"/>
    <w:rsid w:val="000A1DD0"/>
    <w:rsid w:val="000A4EF7"/>
    <w:rsid w:val="000A7CBC"/>
    <w:rsid w:val="000B4C9B"/>
    <w:rsid w:val="000B5F0B"/>
    <w:rsid w:val="000B6018"/>
    <w:rsid w:val="000B6AF3"/>
    <w:rsid w:val="000D4451"/>
    <w:rsid w:val="000D47D2"/>
    <w:rsid w:val="000E018C"/>
    <w:rsid w:val="000E1FCC"/>
    <w:rsid w:val="000E40E4"/>
    <w:rsid w:val="00111963"/>
    <w:rsid w:val="00113671"/>
    <w:rsid w:val="00131D6E"/>
    <w:rsid w:val="00140D8B"/>
    <w:rsid w:val="00143DDB"/>
    <w:rsid w:val="001454D0"/>
    <w:rsid w:val="00147893"/>
    <w:rsid w:val="00150677"/>
    <w:rsid w:val="00156460"/>
    <w:rsid w:val="001609A4"/>
    <w:rsid w:val="00160FD9"/>
    <w:rsid w:val="001706A2"/>
    <w:rsid w:val="0018041A"/>
    <w:rsid w:val="00183361"/>
    <w:rsid w:val="0019652D"/>
    <w:rsid w:val="001B172A"/>
    <w:rsid w:val="001C35D9"/>
    <w:rsid w:val="001D29E5"/>
    <w:rsid w:val="001F0C4A"/>
    <w:rsid w:val="001F4A29"/>
    <w:rsid w:val="00207EEB"/>
    <w:rsid w:val="002121FD"/>
    <w:rsid w:val="0021234C"/>
    <w:rsid w:val="0022776F"/>
    <w:rsid w:val="00233911"/>
    <w:rsid w:val="00235229"/>
    <w:rsid w:val="002468A4"/>
    <w:rsid w:val="00255A58"/>
    <w:rsid w:val="00257A73"/>
    <w:rsid w:val="00261907"/>
    <w:rsid w:val="00262741"/>
    <w:rsid w:val="00265326"/>
    <w:rsid w:val="002843E1"/>
    <w:rsid w:val="002922BC"/>
    <w:rsid w:val="002C0057"/>
    <w:rsid w:val="002C20B9"/>
    <w:rsid w:val="002E561A"/>
    <w:rsid w:val="00305133"/>
    <w:rsid w:val="00322004"/>
    <w:rsid w:val="00322CD6"/>
    <w:rsid w:val="00332A80"/>
    <w:rsid w:val="003336C2"/>
    <w:rsid w:val="003341D9"/>
    <w:rsid w:val="00336D9F"/>
    <w:rsid w:val="0034161D"/>
    <w:rsid w:val="003418C1"/>
    <w:rsid w:val="00351090"/>
    <w:rsid w:val="00352871"/>
    <w:rsid w:val="003538F1"/>
    <w:rsid w:val="00357164"/>
    <w:rsid w:val="003614A0"/>
    <w:rsid w:val="00362A1C"/>
    <w:rsid w:val="003748DE"/>
    <w:rsid w:val="003831F2"/>
    <w:rsid w:val="00387E2D"/>
    <w:rsid w:val="003901F4"/>
    <w:rsid w:val="0039067E"/>
    <w:rsid w:val="00397B18"/>
    <w:rsid w:val="003A08C3"/>
    <w:rsid w:val="003B322E"/>
    <w:rsid w:val="003D5381"/>
    <w:rsid w:val="003D6698"/>
    <w:rsid w:val="003F02CC"/>
    <w:rsid w:val="004224FC"/>
    <w:rsid w:val="0042746C"/>
    <w:rsid w:val="0043143F"/>
    <w:rsid w:val="00435511"/>
    <w:rsid w:val="004406B5"/>
    <w:rsid w:val="0046538F"/>
    <w:rsid w:val="004660C1"/>
    <w:rsid w:val="00473E6E"/>
    <w:rsid w:val="004A0503"/>
    <w:rsid w:val="004A1127"/>
    <w:rsid w:val="004A2674"/>
    <w:rsid w:val="004A50EE"/>
    <w:rsid w:val="004A59E1"/>
    <w:rsid w:val="004B3C62"/>
    <w:rsid w:val="004B75CD"/>
    <w:rsid w:val="004C5DF8"/>
    <w:rsid w:val="004C6632"/>
    <w:rsid w:val="004D52A1"/>
    <w:rsid w:val="004D52BE"/>
    <w:rsid w:val="004E338E"/>
    <w:rsid w:val="004E3A56"/>
    <w:rsid w:val="004F5690"/>
    <w:rsid w:val="004F6644"/>
    <w:rsid w:val="00516EA9"/>
    <w:rsid w:val="00517F81"/>
    <w:rsid w:val="00524856"/>
    <w:rsid w:val="00525039"/>
    <w:rsid w:val="005278EC"/>
    <w:rsid w:val="0053484C"/>
    <w:rsid w:val="00542CE5"/>
    <w:rsid w:val="00552218"/>
    <w:rsid w:val="00560A7D"/>
    <w:rsid w:val="00561578"/>
    <w:rsid w:val="0057470D"/>
    <w:rsid w:val="00582189"/>
    <w:rsid w:val="00582814"/>
    <w:rsid w:val="0058406B"/>
    <w:rsid w:val="005A0F4A"/>
    <w:rsid w:val="005A5127"/>
    <w:rsid w:val="005A51B2"/>
    <w:rsid w:val="005B212D"/>
    <w:rsid w:val="005B248D"/>
    <w:rsid w:val="005B37D1"/>
    <w:rsid w:val="005B705E"/>
    <w:rsid w:val="005D6640"/>
    <w:rsid w:val="005E04C4"/>
    <w:rsid w:val="005E09A2"/>
    <w:rsid w:val="005E24DB"/>
    <w:rsid w:val="005F1483"/>
    <w:rsid w:val="0061127A"/>
    <w:rsid w:val="00620204"/>
    <w:rsid w:val="00623542"/>
    <w:rsid w:val="00634E46"/>
    <w:rsid w:val="00640D9F"/>
    <w:rsid w:val="00641984"/>
    <w:rsid w:val="00650256"/>
    <w:rsid w:val="00654DC2"/>
    <w:rsid w:val="00655528"/>
    <w:rsid w:val="00663403"/>
    <w:rsid w:val="00666720"/>
    <w:rsid w:val="00670F80"/>
    <w:rsid w:val="006712B3"/>
    <w:rsid w:val="00674603"/>
    <w:rsid w:val="00687510"/>
    <w:rsid w:val="00690A50"/>
    <w:rsid w:val="006970D7"/>
    <w:rsid w:val="006A089A"/>
    <w:rsid w:val="006A3008"/>
    <w:rsid w:val="006B03FE"/>
    <w:rsid w:val="006B1B75"/>
    <w:rsid w:val="006B54DB"/>
    <w:rsid w:val="006C10DB"/>
    <w:rsid w:val="006C2B91"/>
    <w:rsid w:val="006C5B4D"/>
    <w:rsid w:val="006D00E5"/>
    <w:rsid w:val="006D15BE"/>
    <w:rsid w:val="006E4401"/>
    <w:rsid w:val="006E7C79"/>
    <w:rsid w:val="006F6A35"/>
    <w:rsid w:val="007013DA"/>
    <w:rsid w:val="00713863"/>
    <w:rsid w:val="00721102"/>
    <w:rsid w:val="007360AB"/>
    <w:rsid w:val="007475FB"/>
    <w:rsid w:val="007533BC"/>
    <w:rsid w:val="00756820"/>
    <w:rsid w:val="00756971"/>
    <w:rsid w:val="007624EA"/>
    <w:rsid w:val="00762909"/>
    <w:rsid w:val="0077184A"/>
    <w:rsid w:val="00772449"/>
    <w:rsid w:val="007758A2"/>
    <w:rsid w:val="00786DD9"/>
    <w:rsid w:val="00791651"/>
    <w:rsid w:val="007C17FE"/>
    <w:rsid w:val="007D0932"/>
    <w:rsid w:val="007D0EAA"/>
    <w:rsid w:val="007D6B0E"/>
    <w:rsid w:val="007E478D"/>
    <w:rsid w:val="007F10D4"/>
    <w:rsid w:val="007F72E0"/>
    <w:rsid w:val="0080331B"/>
    <w:rsid w:val="00814827"/>
    <w:rsid w:val="00823996"/>
    <w:rsid w:val="008244AE"/>
    <w:rsid w:val="00831938"/>
    <w:rsid w:val="008324F0"/>
    <w:rsid w:val="00834015"/>
    <w:rsid w:val="008362B4"/>
    <w:rsid w:val="008417A8"/>
    <w:rsid w:val="00850B5E"/>
    <w:rsid w:val="008532AC"/>
    <w:rsid w:val="00856703"/>
    <w:rsid w:val="00857CC3"/>
    <w:rsid w:val="00864C5E"/>
    <w:rsid w:val="008663A3"/>
    <w:rsid w:val="00872C28"/>
    <w:rsid w:val="00882D8E"/>
    <w:rsid w:val="008843C9"/>
    <w:rsid w:val="00887121"/>
    <w:rsid w:val="00891D8F"/>
    <w:rsid w:val="00895056"/>
    <w:rsid w:val="008A71F4"/>
    <w:rsid w:val="008B0A18"/>
    <w:rsid w:val="008B7DAA"/>
    <w:rsid w:val="008E0F54"/>
    <w:rsid w:val="008E5797"/>
    <w:rsid w:val="00902D3B"/>
    <w:rsid w:val="00907A45"/>
    <w:rsid w:val="00920057"/>
    <w:rsid w:val="009204D6"/>
    <w:rsid w:val="00925D30"/>
    <w:rsid w:val="00947453"/>
    <w:rsid w:val="00957EA4"/>
    <w:rsid w:val="009618D5"/>
    <w:rsid w:val="009639C5"/>
    <w:rsid w:val="00964C5C"/>
    <w:rsid w:val="00967AEB"/>
    <w:rsid w:val="009716F9"/>
    <w:rsid w:val="00993898"/>
    <w:rsid w:val="009A0158"/>
    <w:rsid w:val="009A3252"/>
    <w:rsid w:val="009A4416"/>
    <w:rsid w:val="009B3F5E"/>
    <w:rsid w:val="009C7DA8"/>
    <w:rsid w:val="009D5191"/>
    <w:rsid w:val="009D58F2"/>
    <w:rsid w:val="009F545F"/>
    <w:rsid w:val="009F70BB"/>
    <w:rsid w:val="00A06A06"/>
    <w:rsid w:val="00A10679"/>
    <w:rsid w:val="00A13B17"/>
    <w:rsid w:val="00A173C3"/>
    <w:rsid w:val="00A20A8F"/>
    <w:rsid w:val="00A4513E"/>
    <w:rsid w:val="00A47CAE"/>
    <w:rsid w:val="00A52F0F"/>
    <w:rsid w:val="00A530FC"/>
    <w:rsid w:val="00A6374C"/>
    <w:rsid w:val="00A773AB"/>
    <w:rsid w:val="00A90B57"/>
    <w:rsid w:val="00AB0426"/>
    <w:rsid w:val="00AD0D68"/>
    <w:rsid w:val="00AD71C8"/>
    <w:rsid w:val="00AE68A4"/>
    <w:rsid w:val="00AF2784"/>
    <w:rsid w:val="00B07339"/>
    <w:rsid w:val="00B20F5A"/>
    <w:rsid w:val="00B22B98"/>
    <w:rsid w:val="00B37B28"/>
    <w:rsid w:val="00B50E75"/>
    <w:rsid w:val="00B635C6"/>
    <w:rsid w:val="00B759D8"/>
    <w:rsid w:val="00B824EC"/>
    <w:rsid w:val="00B832EA"/>
    <w:rsid w:val="00B96F94"/>
    <w:rsid w:val="00BA14AF"/>
    <w:rsid w:val="00BA1B20"/>
    <w:rsid w:val="00BA555B"/>
    <w:rsid w:val="00BD07DC"/>
    <w:rsid w:val="00BE33C6"/>
    <w:rsid w:val="00BF1FA7"/>
    <w:rsid w:val="00BF36B3"/>
    <w:rsid w:val="00C01A2C"/>
    <w:rsid w:val="00C0363F"/>
    <w:rsid w:val="00C14D5B"/>
    <w:rsid w:val="00C15A2F"/>
    <w:rsid w:val="00C16153"/>
    <w:rsid w:val="00C2694F"/>
    <w:rsid w:val="00C43F96"/>
    <w:rsid w:val="00C474CC"/>
    <w:rsid w:val="00C50C2C"/>
    <w:rsid w:val="00C73117"/>
    <w:rsid w:val="00C731B9"/>
    <w:rsid w:val="00C76179"/>
    <w:rsid w:val="00C978D1"/>
    <w:rsid w:val="00CA3983"/>
    <w:rsid w:val="00CA48F3"/>
    <w:rsid w:val="00CB5A63"/>
    <w:rsid w:val="00CB788F"/>
    <w:rsid w:val="00CC30EB"/>
    <w:rsid w:val="00CF23BE"/>
    <w:rsid w:val="00D15BCE"/>
    <w:rsid w:val="00D23B94"/>
    <w:rsid w:val="00D4767F"/>
    <w:rsid w:val="00D713B4"/>
    <w:rsid w:val="00D813AA"/>
    <w:rsid w:val="00D81DEC"/>
    <w:rsid w:val="00D82B0F"/>
    <w:rsid w:val="00D87B85"/>
    <w:rsid w:val="00D905A8"/>
    <w:rsid w:val="00D95473"/>
    <w:rsid w:val="00DA79C2"/>
    <w:rsid w:val="00DA7FFA"/>
    <w:rsid w:val="00DB057C"/>
    <w:rsid w:val="00DB347E"/>
    <w:rsid w:val="00DC0A6C"/>
    <w:rsid w:val="00DC23A0"/>
    <w:rsid w:val="00DD22BC"/>
    <w:rsid w:val="00DF30A7"/>
    <w:rsid w:val="00DF3922"/>
    <w:rsid w:val="00DF4DAF"/>
    <w:rsid w:val="00E03EEA"/>
    <w:rsid w:val="00E146C2"/>
    <w:rsid w:val="00E33D7C"/>
    <w:rsid w:val="00E360FF"/>
    <w:rsid w:val="00E3698F"/>
    <w:rsid w:val="00E50107"/>
    <w:rsid w:val="00E50F1E"/>
    <w:rsid w:val="00E5617B"/>
    <w:rsid w:val="00E8458C"/>
    <w:rsid w:val="00EA16EE"/>
    <w:rsid w:val="00EA23FB"/>
    <w:rsid w:val="00EC290E"/>
    <w:rsid w:val="00EC7418"/>
    <w:rsid w:val="00EC7D9F"/>
    <w:rsid w:val="00EE3459"/>
    <w:rsid w:val="00F04732"/>
    <w:rsid w:val="00F16119"/>
    <w:rsid w:val="00F1616D"/>
    <w:rsid w:val="00F24E4A"/>
    <w:rsid w:val="00F34C2D"/>
    <w:rsid w:val="00F42B2B"/>
    <w:rsid w:val="00F533E3"/>
    <w:rsid w:val="00F53AE8"/>
    <w:rsid w:val="00F54EFD"/>
    <w:rsid w:val="00F60CAF"/>
    <w:rsid w:val="00F65082"/>
    <w:rsid w:val="00F7504A"/>
    <w:rsid w:val="00F75CA9"/>
    <w:rsid w:val="00F76296"/>
    <w:rsid w:val="00F77C0A"/>
    <w:rsid w:val="00F91A9F"/>
    <w:rsid w:val="00FA6412"/>
    <w:rsid w:val="00FA78D4"/>
    <w:rsid w:val="00FB2029"/>
    <w:rsid w:val="00FC1831"/>
    <w:rsid w:val="00FC57A3"/>
    <w:rsid w:val="00FC770F"/>
    <w:rsid w:val="00FD18BF"/>
    <w:rsid w:val="00FD5172"/>
    <w:rsid w:val="00FE6DE0"/>
    <w:rsid w:val="00FF1982"/>
    <w:rsid w:val="03864FE9"/>
    <w:rsid w:val="04C1019C"/>
    <w:rsid w:val="06E20128"/>
    <w:rsid w:val="08AE4F6E"/>
    <w:rsid w:val="08B70AD7"/>
    <w:rsid w:val="0ACA511B"/>
    <w:rsid w:val="0ADBA463"/>
    <w:rsid w:val="0B4A25CC"/>
    <w:rsid w:val="0BD17A23"/>
    <w:rsid w:val="0F3F2CA2"/>
    <w:rsid w:val="15522A99"/>
    <w:rsid w:val="177059C7"/>
    <w:rsid w:val="18822D9C"/>
    <w:rsid w:val="18AA0054"/>
    <w:rsid w:val="19430F08"/>
    <w:rsid w:val="210908CD"/>
    <w:rsid w:val="21597791"/>
    <w:rsid w:val="21C66B12"/>
    <w:rsid w:val="23385739"/>
    <w:rsid w:val="239522CD"/>
    <w:rsid w:val="24AB7B29"/>
    <w:rsid w:val="2627524E"/>
    <w:rsid w:val="271C7964"/>
    <w:rsid w:val="273249B2"/>
    <w:rsid w:val="29820049"/>
    <w:rsid w:val="2D8601A8"/>
    <w:rsid w:val="30F2112F"/>
    <w:rsid w:val="34DA43C0"/>
    <w:rsid w:val="35C9749C"/>
    <w:rsid w:val="35DD207D"/>
    <w:rsid w:val="37DF5BD2"/>
    <w:rsid w:val="392C424D"/>
    <w:rsid w:val="3D092E9E"/>
    <w:rsid w:val="3FBC7402"/>
    <w:rsid w:val="410545E9"/>
    <w:rsid w:val="41264269"/>
    <w:rsid w:val="419B4D5D"/>
    <w:rsid w:val="46535EB8"/>
    <w:rsid w:val="46872128"/>
    <w:rsid w:val="4A8875C2"/>
    <w:rsid w:val="4B8C286B"/>
    <w:rsid w:val="4BBC0BA8"/>
    <w:rsid w:val="4F36009E"/>
    <w:rsid w:val="549C0859"/>
    <w:rsid w:val="578A2552"/>
    <w:rsid w:val="58A30B4F"/>
    <w:rsid w:val="5D42240C"/>
    <w:rsid w:val="60BD66A1"/>
    <w:rsid w:val="60E367A9"/>
    <w:rsid w:val="63051E15"/>
    <w:rsid w:val="684C7E69"/>
    <w:rsid w:val="69020879"/>
    <w:rsid w:val="6E975228"/>
    <w:rsid w:val="6EEB3610"/>
    <w:rsid w:val="72365361"/>
    <w:rsid w:val="734D0EE1"/>
    <w:rsid w:val="74F93FF5"/>
    <w:rsid w:val="787039DE"/>
    <w:rsid w:val="7B877105"/>
    <w:rsid w:val="7CE91C14"/>
    <w:rsid w:val="7D4A2737"/>
    <w:rsid w:val="7DA257AC"/>
    <w:rsid w:val="A6F799CE"/>
    <w:rsid w:val="F747476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10"/>
    <w:qFormat/>
    <w:uiPriority w:val="0"/>
  </w:style>
  <w:style w:type="paragraph" w:styleId="3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4"/>
    <w:semiHidden/>
    <w:qFormat/>
    <w:uiPriority w:val="99"/>
    <w:rPr>
      <w:sz w:val="18"/>
      <w:szCs w:val="18"/>
    </w:rPr>
  </w:style>
  <w:style w:type="character" w:customStyle="1" w:styleId="10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1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2">
    <w:name w:val="列表段落1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765999-D65A-4E59-8A44-9CA591BEC80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159</Words>
  <Characters>908</Characters>
  <Lines>7</Lines>
  <Paragraphs>2</Paragraphs>
  <TotalTime>1</TotalTime>
  <ScaleCrop>false</ScaleCrop>
  <LinksUpToDate>false</LinksUpToDate>
  <CharactersWithSpaces>1065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2021-03-27T17:09:00Z</dcterms:created>
  <dc:creator>微软用户</dc:creator>
  <cp:lastModifiedBy>李长伟</cp:lastModifiedBy>
  <cp:lastPrinted>2024-09-08T12:06:00Z</cp:lastPrinted>
  <dcterms:modified xsi:type="dcterms:W3CDTF">2026-04-29T12:33:43Z</dcterms:modified>
  <cp:revision>148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2783250B47540FF511C4E5696942FD81</vt:lpwstr>
  </property>
</Properties>
</file>