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4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罪犯蒋爱杰，男，1994年9月26日出生，汉族，初中文化，</w:t>
      </w:r>
      <w:r>
        <w:rPr>
          <w:rFonts w:hint="eastAsia" w:ascii="仿宋_GB2312" w:hAnsi="宋体" w:cs="宋体"/>
          <w:kern w:val="0"/>
          <w:szCs w:val="32"/>
          <w:lang w:eastAsia="zh-CN"/>
        </w:rPr>
        <w:t>住</w:t>
      </w:r>
      <w:r>
        <w:rPr>
          <w:rFonts w:hint="eastAsia" w:ascii="仿宋_GB2312" w:hAnsi="宋体" w:cs="宋体"/>
          <w:kern w:val="0"/>
          <w:szCs w:val="32"/>
        </w:rPr>
        <w:t>湖南省邵阳市大祥区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福建省泉州市中级人民法院于2014年8月13日作出(2014)泉刑初字第28号刑事附带民事判决，以被告人蒋爱杰犯抢劫罪，判处无期徒刑，剥夺政治权利终身,并处没收个人全部财产</w:t>
      </w:r>
      <w:r>
        <w:rPr>
          <w:rFonts w:hint="eastAsia" w:ascii="仿宋_GB2312" w:hAnsi="宋体" w:cs="宋体"/>
          <w:kern w:val="0"/>
          <w:szCs w:val="32"/>
          <w:lang w:eastAsia="zh-CN"/>
        </w:rPr>
        <w:t>，责令继续退赔被害人的经济损失</w:t>
      </w:r>
      <w:r>
        <w:rPr>
          <w:rFonts w:hint="eastAsia" w:ascii="仿宋_GB2312" w:hAnsi="宋体" w:cs="宋体"/>
          <w:kern w:val="0"/>
          <w:szCs w:val="32"/>
        </w:rPr>
        <w:t>，赔偿</w:t>
      </w:r>
      <w:r>
        <w:rPr>
          <w:rFonts w:hint="eastAsia" w:ascii="仿宋_GB2312" w:hAnsi="宋体" w:cs="宋体"/>
          <w:kern w:val="0"/>
          <w:szCs w:val="32"/>
          <w:lang w:eastAsia="zh-CN"/>
        </w:rPr>
        <w:t>附带</w:t>
      </w:r>
      <w:r>
        <w:rPr>
          <w:rFonts w:hint="eastAsia" w:ascii="仿宋_GB2312" w:hAnsi="宋体" w:cs="宋体"/>
          <w:kern w:val="0"/>
          <w:szCs w:val="32"/>
        </w:rPr>
        <w:t>民事诉讼原告人经济损失人民币91645.1元,并对总额人民币261843.1元承担连带责任。宣判后，该犯不服，提出上诉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  <w:r>
        <w:rPr>
          <w:rFonts w:hint="eastAsia" w:ascii="仿宋_GB2312" w:hAnsi="宋体" w:cs="宋体"/>
          <w:kern w:val="0"/>
          <w:szCs w:val="32"/>
        </w:rPr>
        <w:t>福建省高级人民法院于2014年12月15日作出(2014)闽刑终字第387号刑事附带民事裁定，驳回上诉，维持原判。2015年2月9日交付福建省漳州监狱执行刑罚。2018年11月13日,福建省高级人民法院以（2018）闽刑更273号刑事裁定书，对其减为有期徒刑二十二年，剥夺政治权利改为十年。刑期自2018年11月13日起至2040年11月12日止。2021年9月22日,福建省漳州市中级人民法院以（2021）闽06刑更432号刑事裁定书，对其减刑四个月十五天，剥夺政治权利十年不变，2021年9月23日送达。现刑期至2040年6月27日。属普管级罪犯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奖惩情况：该犯上次评定表扬剩余考核分527.5分，本轮考核期2021年6月至2026年1月累计获考核分5899分，合计获得考核分6426.5分，表扬7次，物质奖励2次，不</w:t>
      </w:r>
      <w:r>
        <w:rPr>
          <w:rFonts w:hint="eastAsia" w:ascii="仿宋_GB2312" w:hAnsi="宋体" w:cs="宋体"/>
          <w:kern w:val="0"/>
          <w:szCs w:val="32"/>
          <w:lang w:eastAsia="zh-CN"/>
        </w:rPr>
        <w:t>予奖励</w:t>
      </w:r>
      <w:r>
        <w:rPr>
          <w:rFonts w:hint="eastAsia" w:ascii="仿宋_GB2312" w:hAnsi="宋体" w:cs="宋体"/>
          <w:kern w:val="0"/>
          <w:szCs w:val="32"/>
        </w:rPr>
        <w:t>1次；间隔期2021年9月23日至2026年1月，获考核分5374.5分。考核期内违规3次，累计扣40分，2023年9月21日清监被查出私自藏匿罪犯不能持有的物品，且认错态度较差，扣35分。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原判财产性判项没收个人全部财产，已履行人民币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41</w:t>
      </w:r>
      <w:r>
        <w:rPr>
          <w:rFonts w:hint="eastAsia" w:ascii="仿宋_GB2312" w:hAnsi="宋体" w:cs="宋体"/>
          <w:kern w:val="0"/>
          <w:szCs w:val="32"/>
        </w:rPr>
        <w:t>50元，</w:t>
      </w:r>
      <w:r>
        <w:rPr>
          <w:rFonts w:hint="eastAsia" w:ascii="仿宋_GB2312" w:hAnsi="宋体" w:cs="宋体"/>
          <w:kern w:val="0"/>
          <w:szCs w:val="32"/>
          <w:lang w:eastAsia="zh-CN"/>
        </w:rPr>
        <w:t>退赔被害人的经济损失，未履行，</w:t>
      </w:r>
      <w:r>
        <w:rPr>
          <w:rFonts w:hint="eastAsia" w:ascii="仿宋_GB2312" w:hAnsi="宋体" w:cs="宋体"/>
          <w:kern w:val="0"/>
          <w:szCs w:val="32"/>
        </w:rPr>
        <w:t>民事赔偿人民币261843.1元，已履行人民币101000元</w:t>
      </w:r>
      <w:r>
        <w:rPr>
          <w:rFonts w:hint="eastAsia" w:ascii="仿宋_GB2312" w:hAnsi="宋体" w:cs="宋体"/>
          <w:kern w:val="0"/>
          <w:szCs w:val="32"/>
          <w:lang w:eastAsia="zh-CN"/>
        </w:rPr>
        <w:t>（其中判决时履行人民币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100000元</w:t>
      </w:r>
      <w:r>
        <w:rPr>
          <w:rFonts w:hint="eastAsia" w:ascii="仿宋_GB2312" w:hAnsi="宋体" w:cs="宋体"/>
          <w:kern w:val="0"/>
          <w:szCs w:val="32"/>
          <w:lang w:eastAsia="zh-CN"/>
        </w:rPr>
        <w:t>）</w:t>
      </w:r>
      <w:r>
        <w:rPr>
          <w:rFonts w:hint="eastAsia" w:ascii="仿宋_GB2312" w:hAnsi="宋体" w:cs="宋体"/>
          <w:kern w:val="0"/>
          <w:szCs w:val="32"/>
        </w:rPr>
        <w:t>；其中本次提请向福建省泉州市中级人民法院缴纳民事赔偿人民币1000元</w:t>
      </w:r>
      <w:r>
        <w:rPr>
          <w:rFonts w:hint="eastAsia" w:ascii="仿宋_GB2312" w:hAnsi="宋体" w:cs="宋体"/>
          <w:kern w:val="0"/>
          <w:szCs w:val="32"/>
          <w:lang w:eastAsia="zh-CN"/>
        </w:rPr>
        <w:t>。服刑期间</w:t>
      </w:r>
      <w:r>
        <w:rPr>
          <w:rFonts w:hint="eastAsia" w:ascii="仿宋_GB2312" w:hAnsi="宋体" w:cs="宋体"/>
          <w:kern w:val="0"/>
          <w:szCs w:val="32"/>
        </w:rPr>
        <w:t>财产刑履行比例0.6%。该犯考核期月均消费人民币283.33元，账户可用余额人民币563.12元。2026年1月23日福建省泉州市中级人民法院财产性判项复函载明：经执行系统网络查控暂无可供执行财产。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该犯系因抢劫被判处</w:t>
      </w:r>
      <w:r>
        <w:rPr>
          <w:rFonts w:hint="eastAsia" w:ascii="仿宋_GB2312" w:hAnsi="宋体" w:cs="宋体"/>
          <w:kern w:val="0"/>
          <w:szCs w:val="32"/>
          <w:lang w:eastAsia="zh-CN"/>
        </w:rPr>
        <w:t>无</w:t>
      </w:r>
      <w:r>
        <w:rPr>
          <w:rFonts w:hint="eastAsia" w:ascii="仿宋_GB2312" w:hAnsi="宋体" w:cs="宋体"/>
          <w:kern w:val="0"/>
          <w:szCs w:val="32"/>
        </w:rPr>
        <w:t>期徒刑的罪犯，属于从严掌握减刑对象；财产性判项义务履行金额未达到其个人应履行总额30%，因此提请减刑幅度扣减四个月。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4月16日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至2026年4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因此，依照《中华人民共和国刑法》第七十八条、第七十九条，《中华人民共和国刑事诉讼法》第二百七十三条第二款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《中华人民共和国监狱法》第二十九条的规定，建议对罪犯蒋爱杰予以减刑五个月,剥夺政治权利十年不变。特提请你院审理裁定。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蒋爱杰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720" w:firstLineChars="21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hint="eastAsia" w:ascii="Times New Roman" w:hAnsi="Times New Roman" w:eastAsia="仿宋_GB2312" w:cs="仿宋_GB2312"/>
          <w:szCs w:val="32"/>
          <w:lang w:eastAsia="zh-CN"/>
        </w:rPr>
      </w:pPr>
      <w:r>
        <w:rPr>
          <w:rFonts w:hint="eastAsia" w:ascii="Times New Roman" w:hAnsi="Times New Roman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2026年4月27日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189"/>
    <w:rsid w:val="00582814"/>
    <w:rsid w:val="0058406B"/>
    <w:rsid w:val="005A0F4A"/>
    <w:rsid w:val="005A5127"/>
    <w:rsid w:val="005A51B2"/>
    <w:rsid w:val="005B212D"/>
    <w:rsid w:val="005B248D"/>
    <w:rsid w:val="005B37D1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17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3F9BFD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7FBD9204"/>
    <w:rsid w:val="A6F799CE"/>
    <w:rsid w:val="DEBCA5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5999-D65A-4E59-8A44-9CA591BEC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159</Words>
  <Characters>908</Characters>
  <Lines>7</Lines>
  <Paragraphs>2</Paragraphs>
  <TotalTime>15</TotalTime>
  <ScaleCrop>false</ScaleCrop>
  <LinksUpToDate>false</LinksUpToDate>
  <CharactersWithSpaces>1065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2021-03-27T17:09:00Z</dcterms:created>
  <dc:creator>微软用户</dc:creator>
  <cp:lastModifiedBy>李长伟</cp:lastModifiedBy>
  <cp:lastPrinted>2024-09-08T12:06:00Z</cp:lastPrinted>
  <dcterms:modified xsi:type="dcterms:W3CDTF">2026-04-29T10:45:42Z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2783250B47540FF511C4E5696942FD81</vt:lpwstr>
  </property>
</Properties>
</file>