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17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cs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赵国有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70</w:t>
      </w:r>
      <w:r>
        <w:rPr>
          <w:rFonts w:hint="eastAsia" w:ascii="仿宋_GB2312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7</w:t>
      </w:r>
      <w:r>
        <w:rPr>
          <w:rFonts w:hint="eastAsia" w:ascii="仿宋_GB2312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1</w:t>
      </w:r>
      <w:r>
        <w:rPr>
          <w:rFonts w:hint="eastAsia" w:ascii="仿宋_GB2312" w:cs="Times New Roman"/>
          <w:szCs w:val="32"/>
        </w:rPr>
        <w:t>1日出生，汉族，</w:t>
      </w:r>
      <w:r>
        <w:rPr>
          <w:rFonts w:hint="eastAsia" w:ascii="仿宋_GB2312" w:cs="Times New Roman"/>
          <w:szCs w:val="32"/>
          <w:lang w:eastAsia="zh-CN"/>
        </w:rPr>
        <w:t>小学</w:t>
      </w:r>
      <w:r>
        <w:rPr>
          <w:rFonts w:hint="eastAsia" w:ascii="仿宋_GB2312" w:cs="Times New Roman"/>
          <w:szCs w:val="32"/>
        </w:rPr>
        <w:t>文化，户籍所在地</w:t>
      </w:r>
      <w:r>
        <w:rPr>
          <w:rFonts w:hint="eastAsia" w:ascii="仿宋_GB2312" w:cs="Times New Roman"/>
          <w:szCs w:val="32"/>
          <w:lang w:eastAsia="zh-CN"/>
        </w:rPr>
        <w:t>河南省淅川县</w:t>
      </w:r>
      <w:bookmarkStart w:id="0" w:name="_GoBack"/>
      <w:bookmarkEnd w:id="0"/>
      <w:r>
        <w:rPr>
          <w:rFonts w:hint="eastAsia" w:ascii="仿宋_GB2312" w:cs="Times New Roman"/>
          <w:szCs w:val="32"/>
        </w:rPr>
        <w:t>。</w:t>
      </w:r>
      <w:r>
        <w:rPr>
          <w:rFonts w:hint="eastAsia" w:ascii="仿宋_GB2312" w:cs="Times New Roman"/>
          <w:szCs w:val="32"/>
          <w:lang w:val="en-US" w:eastAsia="zh-CN"/>
        </w:rPr>
        <w:t>1992年12月23日因犯抢劫罪被</w:t>
      </w:r>
      <w:r>
        <w:rPr>
          <w:rFonts w:hint="eastAsia" w:ascii="仿宋_GB2312" w:cs="Times New Roman"/>
          <w:szCs w:val="32"/>
          <w:lang w:eastAsia="zh-CN"/>
        </w:rPr>
        <w:t>河南省淅川县人民法院判处有期徒刑七年，</w:t>
      </w:r>
      <w:r>
        <w:rPr>
          <w:rFonts w:hint="eastAsia" w:ascii="仿宋_GB2312" w:cs="Times New Roman"/>
          <w:szCs w:val="32"/>
          <w:lang w:val="en-US" w:eastAsia="zh-CN"/>
        </w:rPr>
        <w:t>1998年1月8日刑满释放，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福建省厦门市中级人民法院于20</w:t>
      </w:r>
      <w:r>
        <w:rPr>
          <w:rFonts w:hint="eastAsia" w:ascii="仿宋_GB2312" w:cs="Times New Roman"/>
          <w:szCs w:val="32"/>
          <w:lang w:val="en-US" w:eastAsia="zh-CN"/>
        </w:rPr>
        <w:t>19</w:t>
      </w:r>
      <w:r>
        <w:rPr>
          <w:rFonts w:hint="eastAsia" w:ascii="仿宋_GB2312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12</w:t>
      </w:r>
      <w:r>
        <w:rPr>
          <w:rFonts w:hint="eastAsia" w:ascii="仿宋_GB2312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27</w:t>
      </w:r>
      <w:r>
        <w:rPr>
          <w:rFonts w:hint="eastAsia" w:ascii="仿宋_GB2312" w:cs="Times New Roman"/>
          <w:szCs w:val="32"/>
        </w:rPr>
        <w:t>日作出(201</w:t>
      </w:r>
      <w:r>
        <w:rPr>
          <w:rFonts w:hint="eastAsia" w:ascii="仿宋_GB2312" w:cs="Times New Roman"/>
          <w:szCs w:val="32"/>
          <w:lang w:val="en-US" w:eastAsia="zh-CN"/>
        </w:rPr>
        <w:t>9</w:t>
      </w:r>
      <w:r>
        <w:rPr>
          <w:rFonts w:hint="eastAsia" w:ascii="仿宋_GB2312" w:cs="Times New Roman"/>
          <w:szCs w:val="32"/>
        </w:rPr>
        <w:t>)闽02刑初</w:t>
      </w:r>
      <w:r>
        <w:rPr>
          <w:rFonts w:hint="eastAsia" w:ascii="仿宋_GB2312" w:cs="Times New Roman"/>
          <w:szCs w:val="32"/>
          <w:lang w:val="en-US" w:eastAsia="zh-CN"/>
        </w:rPr>
        <w:t>55</w:t>
      </w:r>
      <w:r>
        <w:rPr>
          <w:rFonts w:hint="eastAsia" w:ascii="仿宋_GB2312" w:cs="Times New Roman"/>
          <w:szCs w:val="32"/>
        </w:rPr>
        <w:t>号刑事判决，以被告人</w:t>
      </w:r>
      <w:r>
        <w:rPr>
          <w:rFonts w:hint="eastAsia" w:ascii="仿宋_GB2312" w:cs="Times New Roman"/>
          <w:szCs w:val="32"/>
          <w:lang w:eastAsia="zh-CN"/>
        </w:rPr>
        <w:t>赵国有</w:t>
      </w:r>
      <w:r>
        <w:rPr>
          <w:rFonts w:hint="eastAsia" w:ascii="仿宋_GB2312" w:cs="Times New Roman"/>
          <w:szCs w:val="32"/>
        </w:rPr>
        <w:t>犯</w:t>
      </w:r>
      <w:r>
        <w:rPr>
          <w:rFonts w:hint="eastAsia" w:ascii="仿宋_GB2312" w:cs="Times New Roman"/>
          <w:szCs w:val="32"/>
          <w:lang w:eastAsia="zh-CN"/>
        </w:rPr>
        <w:t>故意伤害罪</w:t>
      </w:r>
      <w:r>
        <w:rPr>
          <w:rFonts w:hint="eastAsia" w:ascii="仿宋_GB2312" w:cs="Times New Roman"/>
          <w:szCs w:val="32"/>
        </w:rPr>
        <w:t>，</w:t>
      </w:r>
      <w:r>
        <w:rPr>
          <w:rFonts w:hint="eastAsia" w:ascii="仿宋_GB2312" w:cs="Times New Roman"/>
          <w:szCs w:val="32"/>
          <w:lang w:eastAsia="zh-CN"/>
        </w:rPr>
        <w:t>判处无期徒刑，</w:t>
      </w:r>
      <w:r>
        <w:rPr>
          <w:rFonts w:hint="eastAsia" w:ascii="仿宋_GB2312" w:cs="Times New Roman"/>
          <w:szCs w:val="32"/>
        </w:rPr>
        <w:t>剥夺政治权利终身。宣判后，该犯不服，提出上诉。福建省高级人民法院于20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6</w:t>
      </w:r>
      <w:r>
        <w:rPr>
          <w:rFonts w:hint="eastAsia" w:ascii="仿宋_GB2312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30</w:t>
      </w:r>
      <w:r>
        <w:rPr>
          <w:rFonts w:hint="eastAsia" w:ascii="仿宋_GB2312" w:cs="Times New Roman"/>
          <w:szCs w:val="32"/>
        </w:rPr>
        <w:t>日作出(20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cs="Times New Roman"/>
          <w:szCs w:val="32"/>
        </w:rPr>
        <w:t>)闽刑终</w:t>
      </w:r>
      <w:r>
        <w:rPr>
          <w:rFonts w:hint="eastAsia" w:ascii="仿宋_GB2312" w:cs="Times New Roman"/>
          <w:szCs w:val="32"/>
          <w:lang w:val="en-US" w:eastAsia="zh-CN"/>
        </w:rPr>
        <w:t>124</w:t>
      </w:r>
      <w:r>
        <w:rPr>
          <w:rFonts w:hint="eastAsia" w:ascii="仿宋_GB2312" w:cs="Times New Roman"/>
          <w:szCs w:val="32"/>
        </w:rPr>
        <w:t>号刑事裁定，驳回上诉，维持原判。20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8</w:t>
      </w:r>
      <w:r>
        <w:rPr>
          <w:rFonts w:hint="eastAsia" w:ascii="仿宋_GB2312" w:cs="Times New Roman"/>
          <w:szCs w:val="32"/>
        </w:rPr>
        <w:t>月2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cs="Times New Roman"/>
          <w:szCs w:val="32"/>
        </w:rPr>
        <w:t>日交付福建省漳州监狱执行刑罚。属</w:t>
      </w:r>
      <w:r>
        <w:rPr>
          <w:rFonts w:hint="eastAsia" w:ascii="仿宋_GB2312" w:cs="Times New Roman"/>
          <w:szCs w:val="32"/>
          <w:lang w:eastAsia="zh-CN"/>
        </w:rPr>
        <w:t>普管</w:t>
      </w:r>
      <w:r>
        <w:rPr>
          <w:rFonts w:hint="eastAsia" w:ascii="仿宋_GB2312" w:cs="Times New Roman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该犯</w:t>
      </w:r>
      <w:r>
        <w:rPr>
          <w:rFonts w:hint="eastAsia" w:ascii="仿宋_GB2312" w:cs="Times New Roman"/>
          <w:szCs w:val="32"/>
          <w:lang w:val="zh-CN"/>
        </w:rPr>
        <w:t>自</w:t>
      </w:r>
      <w:r>
        <w:rPr>
          <w:rFonts w:hint="eastAsia" w:ascii="仿宋_GB2312" w:cs="Times New Roman"/>
          <w:szCs w:val="32"/>
          <w:lang w:eastAsia="zh-CN"/>
        </w:rPr>
        <w:t>入监</w:t>
      </w:r>
      <w:r>
        <w:rPr>
          <w:rFonts w:hint="eastAsia" w:ascii="仿宋_GB2312" w:cs="Times New Roman"/>
          <w:szCs w:val="32"/>
        </w:rPr>
        <w:t xml:space="preserve">以来确有悔改表现，具体事实如下：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认罪悔罪：能服从法院判决，</w:t>
      </w:r>
      <w:r>
        <w:rPr>
          <w:rFonts w:hint="eastAsia" w:ascii="仿宋_GB2312" w:cs="Times New Roman"/>
          <w:szCs w:val="32"/>
          <w:lang w:eastAsia="zh-CN"/>
        </w:rPr>
        <w:t>因该犯文化程度较低，由该犯口述，他犯代写认罪悔罪书</w:t>
      </w:r>
      <w:r>
        <w:rPr>
          <w:rFonts w:hint="eastAsia" w:ascii="仿宋_GB2312" w:cs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  <w:lang w:val="zh-CN"/>
        </w:rPr>
      </w:pPr>
      <w:r>
        <w:rPr>
          <w:rFonts w:hint="eastAsia" w:ascii="仿宋_GB2312" w:cs="Times New Roman"/>
          <w:szCs w:val="32"/>
        </w:rPr>
        <w:t>遵守监规</w:t>
      </w:r>
      <w:r>
        <w:rPr>
          <w:rFonts w:hint="eastAsia" w:ascii="仿宋_GB2312" w:cs="Times New Roman"/>
          <w:szCs w:val="32"/>
          <w:lang w:val="zh-CN"/>
        </w:rPr>
        <w:t>：</w:t>
      </w:r>
      <w:r>
        <w:rPr>
          <w:rFonts w:hint="eastAsia" w:ascii="仿宋_GB2312" w:cs="Times New Roman"/>
          <w:szCs w:val="32"/>
        </w:rPr>
        <w:t>该犯考核期内虽有违规，但经民警教育后，能认识到错误，有悔改表现，本次提请前能遵守法律法规监规纪律，接受教育改造。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  <w:lang w:val="zh-CN"/>
        </w:rPr>
      </w:pPr>
      <w:r>
        <w:rPr>
          <w:rFonts w:hint="eastAsia" w:ascii="仿宋_GB2312" w:cs="Times New Roman"/>
          <w:szCs w:val="32"/>
          <w:lang w:val="zh-CN"/>
        </w:rPr>
        <w:t>学习情况：能参加</w:t>
      </w:r>
      <w:r>
        <w:rPr>
          <w:rFonts w:hint="eastAsia" w:ascii="仿宋_GB2312" w:cs="Times New Roman"/>
          <w:szCs w:val="32"/>
        </w:rPr>
        <w:t>思想、文化、职业技术教育</w:t>
      </w:r>
      <w:r>
        <w:rPr>
          <w:rFonts w:hint="eastAsia" w:ascii="仿宋_GB2312" w:cs="Times New Roman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  <w:lang w:val="zh-CN"/>
        </w:rPr>
      </w:pPr>
      <w:r>
        <w:rPr>
          <w:rFonts w:hint="eastAsia" w:ascii="仿宋_GB2312" w:cs="Times New Roman"/>
          <w:szCs w:val="32"/>
          <w:lang w:val="zh-CN"/>
        </w:rPr>
        <w:t>劳动改造：能参加劳动，努力完成</w:t>
      </w:r>
      <w:r>
        <w:rPr>
          <w:rFonts w:hint="eastAsia" w:ascii="仿宋_GB2312" w:cs="Times New Roman"/>
          <w:szCs w:val="32"/>
        </w:rPr>
        <w:t>劳动</w:t>
      </w:r>
      <w:r>
        <w:rPr>
          <w:rFonts w:hint="eastAsia" w:ascii="仿宋_GB2312" w:cs="Times New Roman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  <w:lang w:val="zh-CN"/>
        </w:rPr>
        <w:t>奖惩情况：</w:t>
      </w:r>
      <w:r>
        <w:rPr>
          <w:rFonts w:hint="eastAsia" w:ascii="仿宋_GB2312" w:cs="Times New Roman"/>
          <w:szCs w:val="32"/>
        </w:rPr>
        <w:t>该犯考核期202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8</w:t>
      </w:r>
      <w:r>
        <w:rPr>
          <w:rFonts w:hint="eastAsia" w:ascii="仿宋_GB2312" w:cs="Times New Roman"/>
          <w:szCs w:val="32"/>
        </w:rPr>
        <w:t>月2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cs="Times New Roman"/>
          <w:szCs w:val="32"/>
        </w:rPr>
        <w:t>日至202</w:t>
      </w:r>
      <w:r>
        <w:rPr>
          <w:rFonts w:hint="eastAsia" w:ascii="仿宋_GB2312" w:cs="Times New Roman"/>
          <w:szCs w:val="32"/>
          <w:lang w:val="en-US" w:eastAsia="zh-CN"/>
        </w:rPr>
        <w:t>6</w:t>
      </w:r>
      <w:r>
        <w:rPr>
          <w:rFonts w:hint="eastAsia" w:ascii="仿宋_GB2312" w:cs="Times New Roman"/>
          <w:szCs w:val="32"/>
        </w:rPr>
        <w:t>年1月，累计获考核分</w:t>
      </w:r>
      <w:r>
        <w:rPr>
          <w:rFonts w:hint="eastAsia" w:ascii="仿宋_GB2312" w:cs="Times New Roman"/>
          <w:szCs w:val="32"/>
          <w:lang w:val="en-US" w:eastAsia="zh-CN"/>
        </w:rPr>
        <w:t>6193</w:t>
      </w:r>
      <w:r>
        <w:rPr>
          <w:rFonts w:hint="eastAsia" w:ascii="仿宋_GB2312" w:cs="Times New Roman"/>
          <w:szCs w:val="32"/>
        </w:rPr>
        <w:t>分，表扬</w:t>
      </w:r>
      <w:r>
        <w:rPr>
          <w:rFonts w:hint="eastAsia" w:ascii="仿宋_GB2312" w:cs="Times New Roman"/>
          <w:szCs w:val="32"/>
          <w:lang w:val="en-US" w:eastAsia="zh-CN"/>
        </w:rPr>
        <w:t>6</w:t>
      </w:r>
      <w:r>
        <w:rPr>
          <w:rFonts w:hint="eastAsia" w:ascii="仿宋_GB2312" w:cs="Times New Roman"/>
          <w:szCs w:val="32"/>
        </w:rPr>
        <w:t>次</w:t>
      </w:r>
      <w:r>
        <w:rPr>
          <w:rFonts w:hint="eastAsia" w:ascii="仿宋_GB2312" w:cs="Times New Roman"/>
          <w:szCs w:val="32"/>
          <w:lang w:eastAsia="zh-CN"/>
        </w:rPr>
        <w:t>，物质奖励</w:t>
      </w:r>
      <w:r>
        <w:rPr>
          <w:rFonts w:hint="eastAsia" w:ascii="仿宋_GB2312" w:cs="Times New Roman"/>
          <w:szCs w:val="32"/>
          <w:lang w:val="en-US" w:eastAsia="zh-CN"/>
        </w:rPr>
        <w:t>4次</w:t>
      </w:r>
      <w:r>
        <w:rPr>
          <w:rFonts w:hint="eastAsia" w:ascii="仿宋_GB2312" w:cs="Times New Roman"/>
          <w:szCs w:val="32"/>
        </w:rPr>
        <w:t>；违规</w:t>
      </w:r>
      <w:r>
        <w:rPr>
          <w:rFonts w:hint="eastAsia" w:ascii="仿宋_GB2312" w:cs="Times New Roman"/>
          <w:szCs w:val="32"/>
          <w:lang w:val="en-US" w:eastAsia="zh-CN"/>
        </w:rPr>
        <w:t>2</w:t>
      </w:r>
      <w:r>
        <w:rPr>
          <w:rFonts w:hint="eastAsia" w:ascii="仿宋_GB2312" w:cs="Times New Roman"/>
          <w:szCs w:val="32"/>
        </w:rPr>
        <w:t>次，累计扣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cs="Times New Roman"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该犯系累犯，属于从严掌握减刑对象。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本案于</w:t>
      </w:r>
      <w:r>
        <w:rPr>
          <w:rFonts w:hint="eastAsia" w:ascii="仿宋_GB2312" w:cs="Times New Roman"/>
          <w:szCs w:val="32"/>
          <w:lang w:eastAsia="zh-CN"/>
        </w:rPr>
        <w:t>2026年4月16日至2026年4月22日</w:t>
      </w:r>
      <w:r>
        <w:rPr>
          <w:rFonts w:hint="eastAsia" w:ascii="仿宋_GB2312" w:cs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因此，依照《中华人民共和国刑法》第五十七条、第七十八条</w:t>
      </w:r>
      <w:r>
        <w:rPr>
          <w:rFonts w:hint="eastAsia" w:ascii="仿宋_GB2312" w:cs="Times New Roman"/>
          <w:szCs w:val="32"/>
          <w:lang w:eastAsia="zh-CN"/>
        </w:rPr>
        <w:t>、</w:t>
      </w:r>
      <w:r>
        <w:rPr>
          <w:rFonts w:hint="eastAsia" w:ascii="仿宋_GB2312" w:cs="Times New Roman"/>
          <w:szCs w:val="32"/>
        </w:rPr>
        <w:t>《中华人民共和国刑事诉讼法》第二百七十三条第二款和《中华人民共和国监狱法》第二十九条规定，建议对罪犯</w:t>
      </w:r>
      <w:r>
        <w:rPr>
          <w:rFonts w:hint="eastAsia" w:ascii="仿宋_GB2312" w:cs="Times New Roman"/>
          <w:szCs w:val="32"/>
          <w:lang w:eastAsia="zh-CN"/>
        </w:rPr>
        <w:t>赵国有</w:t>
      </w:r>
      <w:r>
        <w:rPr>
          <w:rFonts w:hint="eastAsia" w:ascii="仿宋_GB2312" w:cs="Times New Roman"/>
          <w:szCs w:val="32"/>
        </w:rPr>
        <w:t>减为有期徒刑二十</w:t>
      </w:r>
      <w:r>
        <w:rPr>
          <w:rFonts w:hint="eastAsia" w:ascii="仿宋_GB2312" w:cs="Times New Roman"/>
          <w:szCs w:val="32"/>
          <w:lang w:eastAsia="zh-CN"/>
        </w:rPr>
        <w:t>二</w:t>
      </w:r>
      <w:r>
        <w:rPr>
          <w:rFonts w:hint="eastAsia" w:ascii="仿宋_GB2312" w:cs="Times New Roman"/>
          <w:szCs w:val="32"/>
        </w:rPr>
        <w:t>年，剥夺政治权利改为十年。特提请你院审理裁定。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赵国有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 w:firstLine="640" w:firstLineChars="200"/>
        <w:jc w:val="left"/>
        <w:textAlignment w:val="auto"/>
        <w:rPr>
          <w:rFonts w:hint="eastAsia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 w:firstLine="640" w:firstLineChars="200"/>
        <w:jc w:val="left"/>
        <w:textAlignment w:val="auto"/>
        <w:rPr>
          <w:rFonts w:hint="eastAsia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漳州</w:t>
      </w:r>
      <w:r>
        <w:rPr>
          <w:rFonts w:hint="eastAsia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40" w:firstLineChars="1700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C3550D4"/>
    <w:rsid w:val="2CD46119"/>
    <w:rsid w:val="2E547389"/>
    <w:rsid w:val="2EAF0314"/>
    <w:rsid w:val="310006C2"/>
    <w:rsid w:val="317C2C76"/>
    <w:rsid w:val="31DC6C3C"/>
    <w:rsid w:val="32BF4419"/>
    <w:rsid w:val="33BB0286"/>
    <w:rsid w:val="35922F75"/>
    <w:rsid w:val="366E10CC"/>
    <w:rsid w:val="371643C5"/>
    <w:rsid w:val="383430DD"/>
    <w:rsid w:val="39864127"/>
    <w:rsid w:val="39AF6E63"/>
    <w:rsid w:val="39C1344E"/>
    <w:rsid w:val="3A0B4CAB"/>
    <w:rsid w:val="3A215E19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1A028F"/>
    <w:rsid w:val="46695429"/>
    <w:rsid w:val="471D6BB8"/>
    <w:rsid w:val="47CF3349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8D54BEA"/>
    <w:rsid w:val="79BB7B32"/>
    <w:rsid w:val="7BAC215F"/>
    <w:rsid w:val="7CF73BE6"/>
    <w:rsid w:val="7E8125C2"/>
    <w:rsid w:val="7EC427D7"/>
    <w:rsid w:val="7FD3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2026-04-29T13:02:22Z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