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hint="eastAsia" w:eastAsia="楷体_GB2312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hint="eastAsia" w:ascii="Times New Roman" w:hAnsi="Times New Roman" w:eastAsia="楷体_GB2312" w:cs="楷体_GB2312"/>
          <w:szCs w:val="32"/>
        </w:rPr>
        <w:t>2026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174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320" w:firstLine="0" w:firstLineChars="0"/>
        <w:rPr>
          <w:rFonts w:hint="eastAsia" w:eastAsia="楷体_GB2312" w:cs="楷体_GB2312"/>
          <w:szCs w:val="32"/>
        </w:rPr>
      </w:pPr>
    </w:p>
    <w:p>
      <w:pPr>
        <w:spacing w:line="440" w:lineRule="exact"/>
        <w:ind w:firstLine="440" w:firstLineChars="20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</w:t>
      </w:r>
      <w:r>
        <w:rPr>
          <w:rFonts w:hint="eastAsia" w:ascii="仿宋_GB2312" w:hAnsi="宋体" w:cs="宋体"/>
          <w:kern w:val="0"/>
          <w:szCs w:val="32"/>
        </w:rPr>
        <w:t>罪犯邹瑞龙，男，1971年10月8日出生，汉族，小学文化，住福建省连城县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,捕前系务农。2007年12月11日,因犯非法买卖枪支罪被福建省连城县人民法院判处有期徒刑四年,2010年9月25日刑满释放</w:t>
      </w:r>
      <w:r>
        <w:rPr>
          <w:rFonts w:hint="eastAsia" w:ascii="仿宋_GB2312" w:hAnsi="宋体" w:cs="宋体"/>
          <w:kern w:val="0"/>
          <w:szCs w:val="32"/>
          <w:lang w:eastAsia="zh-CN"/>
        </w:rPr>
        <w:t>，</w:t>
      </w:r>
      <w:r>
        <w:rPr>
          <w:rFonts w:hint="eastAsia" w:ascii="仿宋_GB2312" w:hAnsi="宋体" w:cs="宋体"/>
          <w:kern w:val="0"/>
          <w:szCs w:val="32"/>
        </w:rPr>
        <w:t>系累犯。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spacing w:line="440" w:lineRule="exact"/>
        <w:ind w:firstLine="640" w:firstLineChars="200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仿宋_GB2312" w:hAnsi="宋体" w:cs="宋体"/>
          <w:kern w:val="0"/>
          <w:szCs w:val="32"/>
        </w:rPr>
        <w:t>福建省上杭县人民法院于2020年7月16日作出(2019)闽0823刑初414号刑事判决，以被告人邹瑞龙犯强奸罪，判处有期徒刑十三年。宣判后，该犯不服，提出上诉</w:t>
      </w:r>
      <w:r>
        <w:rPr>
          <w:rFonts w:hint="eastAsia" w:ascii="仿宋_GB2312" w:hAnsi="宋体" w:cs="宋体"/>
          <w:kern w:val="0"/>
          <w:szCs w:val="32"/>
          <w:lang w:eastAsia="zh-CN"/>
        </w:rPr>
        <w:t>。</w:t>
      </w:r>
      <w:r>
        <w:rPr>
          <w:rFonts w:hint="eastAsia" w:ascii="仿宋_GB2312" w:hAnsi="宋体" w:cs="宋体"/>
          <w:kern w:val="0"/>
          <w:szCs w:val="32"/>
        </w:rPr>
        <w:t>福建省龙岩市中级人民法院于2020年9月21日作出(2020)闽08刑终209号刑事裁定，驳回上诉，维持原判。刑期自2019年5月27日起至2032年5月26日止。2020年10月20日交付福建省漳州监狱执行刑罚。2023年9月22日,福建省漳州市中级人民法院以（2023）闽06刑更710号刑事裁定书，对其减刑五个月,2023年9月22日送达。现刑期至2031年12月26日。属普管级罪犯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该犯自上次减刑以来确有悔改表现，具体事实如下：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遵守监规：能遵守法律法规及监规纪律，接受教育改造。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奖惩情况：该犯上次评定表扬剩余考核分458分，本轮考核期2023年6月至2026年01月累计获考核分3108分，合计获得考核分3566分，表扬2次，物质奖励3次；间隔期2023年9月22日至2026年1月，获考核分2720分。考核期内</w:t>
      </w:r>
      <w:r>
        <w:rPr>
          <w:rFonts w:hint="eastAsia" w:ascii="仿宋_GB2312" w:hAnsi="宋体" w:cs="宋体"/>
          <w:kern w:val="0"/>
          <w:szCs w:val="32"/>
          <w:lang w:eastAsia="zh-CN"/>
        </w:rPr>
        <w:t>无</w:t>
      </w:r>
      <w:r>
        <w:rPr>
          <w:rFonts w:hint="eastAsia" w:ascii="仿宋_GB2312" w:hAnsi="宋体" w:cs="宋体"/>
          <w:kern w:val="0"/>
          <w:szCs w:val="32"/>
        </w:rPr>
        <w:t>违规扣分。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  <w:lang w:eastAsia="zh-CN"/>
        </w:rPr>
      </w:pPr>
      <w:r>
        <w:rPr>
          <w:rFonts w:hint="eastAsia" w:ascii="仿宋_GB2312" w:hAnsi="宋体" w:cs="宋体"/>
          <w:kern w:val="0"/>
          <w:szCs w:val="32"/>
          <w:lang w:eastAsia="zh-CN"/>
        </w:rPr>
        <w:t>该犯无财产性判项。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该犯系累犯</w:t>
      </w:r>
      <w:r>
        <w:rPr>
          <w:rFonts w:hint="eastAsia" w:ascii="仿宋_GB2312" w:hAnsi="宋体" w:cs="宋体"/>
          <w:kern w:val="0"/>
          <w:szCs w:val="32"/>
          <w:lang w:eastAsia="zh-CN"/>
        </w:rPr>
        <w:t>、</w:t>
      </w:r>
      <w:r>
        <w:rPr>
          <w:rFonts w:hint="eastAsia" w:ascii="仿宋_GB2312" w:hAnsi="宋体" w:cs="宋体"/>
          <w:kern w:val="0"/>
          <w:szCs w:val="32"/>
        </w:rPr>
        <w:t>因强奸被判处十年以上有期徒刑的罪犯</w:t>
      </w:r>
      <w:r>
        <w:rPr>
          <w:rFonts w:hint="eastAsia" w:ascii="仿宋_GB2312" w:hAnsi="宋体" w:cs="宋体"/>
          <w:kern w:val="0"/>
          <w:szCs w:val="32"/>
          <w:lang w:eastAsia="zh-CN"/>
        </w:rPr>
        <w:t>、</w:t>
      </w:r>
      <w:r>
        <w:rPr>
          <w:rFonts w:hint="eastAsia" w:ascii="仿宋_GB2312" w:hAnsi="宋体" w:cs="宋体"/>
          <w:kern w:val="0"/>
          <w:szCs w:val="32"/>
        </w:rPr>
        <w:t>性侵未成年人的成年犯罪分子，情节</w:t>
      </w:r>
      <w:r>
        <w:rPr>
          <w:rFonts w:hint="eastAsia" w:ascii="仿宋_GB2312" w:hAnsi="宋体" w:cs="宋体"/>
          <w:kern w:val="0"/>
          <w:szCs w:val="32"/>
          <w:lang w:eastAsia="zh-CN"/>
        </w:rPr>
        <w:t>严重</w:t>
      </w:r>
      <w:r>
        <w:rPr>
          <w:rFonts w:hint="eastAsia" w:ascii="仿宋_GB2312" w:hAnsi="宋体" w:cs="宋体"/>
          <w:kern w:val="0"/>
          <w:szCs w:val="32"/>
        </w:rPr>
        <w:t>，属于严格把握减刑条件适用对象</w:t>
      </w:r>
      <w:r>
        <w:rPr>
          <w:rFonts w:hint="eastAsia" w:ascii="仿宋_GB2312" w:hAnsi="宋体" w:cs="宋体"/>
          <w:kern w:val="0"/>
          <w:szCs w:val="32"/>
          <w:lang w:eastAsia="zh-CN"/>
        </w:rPr>
        <w:t>，</w:t>
      </w:r>
      <w:r>
        <w:rPr>
          <w:rFonts w:hint="eastAsia" w:ascii="仿宋_GB2312" w:hAnsi="宋体" w:cs="宋体"/>
          <w:kern w:val="0"/>
          <w:szCs w:val="32"/>
        </w:rPr>
        <w:t>因此提请减刑幅度扣减四个月。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026年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4月16日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至2026年4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月22日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</w:t>
      </w:r>
      <w:r>
        <w:rPr>
          <w:rFonts w:hint="eastAsia" w:ascii="仿宋_GB2312" w:hAnsi="宋体" w:cs="宋体"/>
          <w:kern w:val="0"/>
          <w:szCs w:val="32"/>
          <w:lang w:eastAsia="zh-CN"/>
        </w:rPr>
        <w:t>，</w:t>
      </w:r>
      <w:r>
        <w:rPr>
          <w:rFonts w:hint="eastAsia" w:ascii="仿宋_GB2312" w:hAnsi="宋体" w:cs="宋体"/>
          <w:kern w:val="0"/>
          <w:szCs w:val="32"/>
        </w:rPr>
        <w:t>《中华人民共和国监狱法》第二十九条的规定，建议对罪犯邹瑞龙予以减刑一个月。特提请你院审理裁定。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</w:t>
      </w:r>
      <w:r>
        <w:rPr>
          <w:rFonts w:hint="eastAsia" w:ascii="仿宋_GB2312" w:hAnsi="宋体" w:cs="宋体"/>
          <w:kern w:val="0"/>
          <w:szCs w:val="32"/>
          <w:lang w:eastAsia="zh-CN"/>
        </w:rPr>
        <w:t>邹瑞龙</w:t>
      </w:r>
      <w:r>
        <w:rPr>
          <w:rFonts w:hint="eastAsia" w:ascii="仿宋_GB2312" w:hAnsi="宋体" w:cs="宋体"/>
          <w:kern w:val="0"/>
          <w:szCs w:val="32"/>
        </w:rPr>
        <w:t>卷宗</w:t>
      </w:r>
      <w:r>
        <w:rPr>
          <w:rFonts w:hint="eastAsia" w:ascii="仿宋_GB2312" w:hAnsi="宋体" w:cs="宋体"/>
          <w:kern w:val="0"/>
          <w:szCs w:val="32"/>
          <w:lang w:eastAsia="zh-CN"/>
        </w:rPr>
        <w:t>二</w:t>
      </w:r>
      <w:r>
        <w:rPr>
          <w:rFonts w:hint="eastAsia" w:ascii="仿宋_GB2312" w:hAnsi="宋体" w:cs="宋体"/>
          <w:kern w:val="0"/>
          <w:szCs w:val="32"/>
        </w:rPr>
        <w:t>册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</w:t>
      </w:r>
      <w:r>
        <w:rPr>
          <w:rFonts w:hint="eastAsia" w:ascii="仿宋_GB2312" w:hAnsi="宋体" w:cs="宋体"/>
          <w:kern w:val="0"/>
          <w:szCs w:val="32"/>
          <w:lang w:eastAsia="zh-CN"/>
        </w:rPr>
        <w:t>二</w:t>
      </w:r>
      <w:r>
        <w:rPr>
          <w:rFonts w:hint="eastAsia" w:ascii="仿宋_GB2312" w:hAnsi="宋体" w:cs="宋体"/>
          <w:kern w:val="0"/>
          <w:szCs w:val="32"/>
        </w:rPr>
        <w:t>份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</w:p>
    <w:p>
      <w:pPr>
        <w:spacing w:line="520" w:lineRule="exact"/>
        <w:ind w:right="-48" w:rightChars="-15" w:firstLine="6720" w:firstLineChars="21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2026年4月27日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3DD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189"/>
    <w:rsid w:val="00582814"/>
    <w:rsid w:val="0058406B"/>
    <w:rsid w:val="005A0F4A"/>
    <w:rsid w:val="005A5127"/>
    <w:rsid w:val="005A51B2"/>
    <w:rsid w:val="005B212D"/>
    <w:rsid w:val="005B248D"/>
    <w:rsid w:val="005B37D1"/>
    <w:rsid w:val="005B705E"/>
    <w:rsid w:val="005D6640"/>
    <w:rsid w:val="005E04C4"/>
    <w:rsid w:val="005E09A2"/>
    <w:rsid w:val="005E24DB"/>
    <w:rsid w:val="005F1483"/>
    <w:rsid w:val="0061127A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1938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04D6"/>
    <w:rsid w:val="00925D30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06A06"/>
    <w:rsid w:val="00A10679"/>
    <w:rsid w:val="00A13B17"/>
    <w:rsid w:val="00A173C3"/>
    <w:rsid w:val="00A20A8F"/>
    <w:rsid w:val="00A4513E"/>
    <w:rsid w:val="00A47CAE"/>
    <w:rsid w:val="00A52F0F"/>
    <w:rsid w:val="00A530FC"/>
    <w:rsid w:val="00A6374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4767F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5617B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  <w:rsid w:val="7DFF7804"/>
    <w:rsid w:val="7FFFF8E5"/>
    <w:rsid w:val="A6F799CE"/>
    <w:rsid w:val="D6DF6DB8"/>
    <w:rsid w:val="F7F028C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8F765999-D65A-4E59-8A44-9CA591BEC8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159</Words>
  <Characters>908</Characters>
  <Lines>7</Lines>
  <Paragraphs>2</Paragraphs>
  <TotalTime>2</TotalTime>
  <ScaleCrop>false</ScaleCrop>
  <LinksUpToDate>false</LinksUpToDate>
  <CharactersWithSpaces>1065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2021-03-28T01:09:00Z</dcterms:created>
  <dc:creator>微软用户</dc:creator>
  <cp:lastModifiedBy>李长伟</cp:lastModifiedBy>
  <cp:lastPrinted>2024-09-08T20:06:00Z</cp:lastPrinted>
  <dcterms:modified xsi:type="dcterms:W3CDTF">2026-04-29T12:47:54Z</dcterms:modified>
  <cp:revision>148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2783250B47540FF511C4E5696942FD81</vt:lpwstr>
  </property>
</Properties>
</file>