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val="0"/>
        <w:spacing w:line="240" w:lineRule="auto"/>
        <w:jc w:val="center"/>
        <w:textAlignment w:val="auto"/>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keepNext w:val="0"/>
        <w:keepLines w:val="0"/>
        <w:pageBreakBefore w:val="0"/>
        <w:widowControl w:val="0"/>
        <w:kinsoku/>
        <w:overflowPunct/>
        <w:topLinePunct w:val="0"/>
        <w:autoSpaceDE/>
        <w:autoSpaceDN/>
        <w:bidi w:val="0"/>
        <w:adjustRightInd/>
        <w:snapToGrid w:val="0"/>
        <w:spacing w:line="240" w:lineRule="auto"/>
        <w:jc w:val="center"/>
        <w:textAlignment w:val="auto"/>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keepNext w:val="0"/>
        <w:keepLines w:val="0"/>
        <w:pageBreakBefore w:val="0"/>
        <w:widowControl w:val="0"/>
        <w:kinsoku/>
        <w:wordWrap w:val="0"/>
        <w:overflowPunct/>
        <w:topLinePunct w:val="0"/>
        <w:autoSpaceDE/>
        <w:autoSpaceDN/>
        <w:bidi w:val="0"/>
        <w:adjustRightInd/>
        <w:spacing w:line="240" w:lineRule="auto"/>
        <w:jc w:val="right"/>
        <w:textAlignment w:val="auto"/>
        <w:rPr>
          <w:rFonts w:ascii="楷体_GB2312" w:hAnsi="华文仿宋" w:eastAsia="楷体_GB2312" w:cs="楷体_GB2312"/>
          <w:szCs w:val="32"/>
        </w:rPr>
      </w:pPr>
      <w:r>
        <w:rPr>
          <w:rFonts w:hint="eastAsia" w:ascii="楷体_GB2312" w:hAnsi="华文仿宋" w:eastAsia="楷体_GB2312" w:cs="楷体_GB2312"/>
          <w:szCs w:val="32"/>
        </w:rPr>
        <w:t>〔</w:t>
      </w:r>
      <w:r>
        <w:rPr>
          <w:rFonts w:hint="eastAsia" w:ascii="楷体_GB2312" w:hAnsi="华文仿宋" w:eastAsia="楷体_GB2312" w:cs="楷体_GB2312"/>
          <w:szCs w:val="32"/>
          <w:lang w:eastAsia="zh-CN"/>
        </w:rPr>
        <w:t>2026</w:t>
      </w:r>
      <w:r>
        <w:rPr>
          <w:rFonts w:hint="eastAsia" w:ascii="楷体_GB2312" w:hAnsi="华文仿宋" w:eastAsia="楷体_GB2312" w:cs="楷体_GB2312"/>
          <w:szCs w:val="32"/>
        </w:rPr>
        <w:t>〕闽漳狱减字第</w:t>
      </w:r>
      <w:r>
        <w:rPr>
          <w:rFonts w:hint="eastAsia" w:ascii="楷体_GB2312" w:hAnsi="华文仿宋" w:eastAsia="楷体_GB2312" w:cs="楷体_GB2312"/>
          <w:szCs w:val="32"/>
          <w:lang w:val="en-US" w:eastAsia="zh-CN"/>
        </w:rPr>
        <w:t>4013</w:t>
      </w:r>
      <w:r>
        <w:rPr>
          <w:rFonts w:hint="eastAsia" w:ascii="楷体_GB2312" w:hAnsi="华文仿宋"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罪犯郑瑞雄</w:t>
      </w:r>
      <w:r>
        <w:rPr>
          <w:rFonts w:hint="eastAsia" w:ascii="仿宋_GB2312" w:hAnsi="Times New Roman" w:eastAsia="仿宋_GB2312" w:cs="Times New Roman"/>
          <w:kern w:val="32"/>
          <w:sz w:val="32"/>
          <w:szCs w:val="32"/>
          <w:lang w:val="en-US" w:eastAsia="zh-CN"/>
        </w:rPr>
        <w:fldChar w:fldCharType="begin"/>
      </w:r>
      <w:r>
        <w:rPr>
          <w:rFonts w:hint="eastAsia" w:ascii="仿宋_GB2312" w:hAnsi="Times New Roman" w:eastAsia="仿宋_GB2312" w:cs="Times New Roman"/>
          <w:kern w:val="32"/>
          <w:sz w:val="32"/>
          <w:szCs w:val="32"/>
          <w:lang w:val="en-US" w:eastAsia="zh-CN"/>
        </w:rPr>
        <w:instrText xml:space="preserve"> AUTOTEXTLIST  \* MERGEFORMAT </w:instrText>
      </w:r>
      <w:r>
        <w:rPr>
          <w:rFonts w:hint="eastAsia" w:ascii="仿宋_GB2312" w:hAnsi="Times New Roman" w:eastAsia="仿宋_GB2312" w:cs="Times New Roman"/>
          <w:kern w:val="32"/>
          <w:sz w:val="32"/>
          <w:szCs w:val="32"/>
          <w:lang w:val="en-US" w:eastAsia="zh-CN"/>
        </w:rPr>
        <w:fldChar w:fldCharType="end"/>
      </w:r>
      <w:r>
        <w:rPr>
          <w:rFonts w:hint="eastAsia" w:ascii="仿宋_GB2312" w:hAnsi="Times New Roman" w:eastAsia="仿宋_GB2312" w:cs="Times New Roman"/>
          <w:kern w:val="32"/>
          <w:sz w:val="32"/>
          <w:szCs w:val="32"/>
          <w:lang w:val="en-US" w:eastAsia="zh-CN"/>
        </w:rPr>
        <w:t>，男，1973年12月14日出生，汉族，大专文化，户籍所在地广东省汕头市潮阳区</w:t>
      </w:r>
      <w:bookmarkStart w:id="0" w:name="_GoBack"/>
      <w:bookmarkEnd w:id="0"/>
      <w:r>
        <w:rPr>
          <w:rFonts w:hint="eastAsia" w:ascii="仿宋_GB2312" w:hAnsi="Times New Roman" w:eastAsia="仿宋_GB2312" w:cs="Times New Roman"/>
          <w:kern w:val="32"/>
          <w:sz w:val="32"/>
          <w:szCs w:val="32"/>
          <w:lang w:val="en-US" w:eastAsia="zh-CN"/>
        </w:rPr>
        <w:t>，捕前无固定职业。</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福建省厦门市中级人民法院于2018年9月28日作出(2017)闽02刑初15号刑事判决，以被告人郑瑞雄犯虚开增值税专用发票罪，判处无期徒刑，剥夺政治权利终身，并处没收个人财产人民币500000元；暂扣在案的作案工具及冻结在案的涉案个人银行账户及涉案企业银行账户内款项，均予以没收</w:t>
      </w:r>
      <w:r>
        <w:rPr>
          <w:rFonts w:hint="eastAsia" w:ascii="仿宋_GB2312" w:hAnsi="Times New Roman" w:eastAsia="仿宋_GB2312" w:cs="Times New Roman"/>
          <w:kern w:val="32"/>
          <w:sz w:val="32"/>
          <w:szCs w:val="32"/>
          <w:lang w:val="zh-CN" w:eastAsia="zh-CN"/>
        </w:rPr>
        <w:t>。</w:t>
      </w:r>
      <w:r>
        <w:rPr>
          <w:rFonts w:hint="eastAsia" w:ascii="仿宋_GB2312" w:hAnsi="Times New Roman" w:eastAsia="仿宋_GB2312" w:cs="Times New Roman"/>
          <w:kern w:val="32"/>
          <w:sz w:val="32"/>
          <w:szCs w:val="32"/>
          <w:lang w:val="en-US" w:eastAsia="zh-CN"/>
        </w:rPr>
        <w:t>宣判后，该犯不服，提出上诉。福建省高级人民法院于2020年3月23日作出(2019)闽刑终4号刑事裁定，撤销厦门市中级人民法院(2017)闽02刑初15号刑事判决，发回厦门市中级人民法院重新审判。福建省厦门市中级人民法院于2021年8月5日作出(2020)闽02刑初42号刑事判决，以被告人郑瑞雄犯虚开增值税专用发票罪，判处无期徒刑，剥夺政治权利终身，并处没收个人财产人民币500000元；扣押在案的作案工具及冻结在案的涉案个人银行账户及涉案企业银行账户内的款项，均予以没收</w:t>
      </w:r>
      <w:r>
        <w:rPr>
          <w:rFonts w:hint="eastAsia" w:ascii="仿宋_GB2312" w:hAnsi="Times New Roman" w:eastAsia="仿宋_GB2312" w:cs="Times New Roman"/>
          <w:kern w:val="32"/>
          <w:sz w:val="32"/>
          <w:szCs w:val="32"/>
          <w:lang w:val="zh-CN" w:eastAsia="zh-CN"/>
        </w:rPr>
        <w:t>。</w:t>
      </w:r>
      <w:r>
        <w:rPr>
          <w:rFonts w:hint="eastAsia" w:ascii="仿宋_GB2312" w:hAnsi="Times New Roman" w:eastAsia="仿宋_GB2312" w:cs="Times New Roman"/>
          <w:kern w:val="32"/>
          <w:sz w:val="32"/>
          <w:szCs w:val="32"/>
          <w:lang w:val="en-US" w:eastAsia="zh-CN"/>
        </w:rPr>
        <w:t>宣判后，该犯不服，提出上诉。福建省高级人民法院于2022年3月17日作出(2021)闽刑终313号刑事裁定，驳回上诉，维持原判。2022年4月28日交付福建省漳州监狱执行刑罚。属普管级罪犯。</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该犯</w:t>
      </w:r>
      <w:r>
        <w:rPr>
          <w:rFonts w:hint="eastAsia" w:ascii="仿宋_GB2312" w:hAnsi="Times New Roman" w:eastAsia="仿宋_GB2312" w:cs="Times New Roman"/>
          <w:kern w:val="32"/>
          <w:sz w:val="32"/>
          <w:szCs w:val="32"/>
          <w:lang w:val="zh-CN" w:eastAsia="zh-CN"/>
        </w:rPr>
        <w:t>自入监以来</w:t>
      </w:r>
      <w:r>
        <w:rPr>
          <w:rFonts w:hint="eastAsia" w:ascii="仿宋_GB2312" w:hAnsi="Times New Roman" w:eastAsia="仿宋_GB2312" w:cs="Times New Roman"/>
          <w:kern w:val="32"/>
          <w:sz w:val="32"/>
          <w:szCs w:val="32"/>
          <w:lang w:val="en-US" w:eastAsia="zh-CN"/>
        </w:rPr>
        <w:t>确有悔改表现，具体事实如下：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遵守监规：能遵守法律法规及监规纪律，接受教育改造。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奖惩情况：该犯考核期2022年4月28日至2026年1月，累计获考核分4357分，表扬6次，物质奖励1次。考核期内无违规。</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default" w:ascii="仿宋_GB2312" w:hAnsi="Times New Roman" w:eastAsia="宋体"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原判财产性判项已履行完毕，其中本次提请向福建省厦门市中级人民法院缴纳人民币500000元。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本案于</w:t>
      </w:r>
      <w:r>
        <w:rPr>
          <w:rFonts w:hint="eastAsia" w:ascii="仿宋_GB2312" w:hAnsi="Times New Roman" w:cs="Times New Roman"/>
          <w:kern w:val="32"/>
          <w:sz w:val="32"/>
          <w:szCs w:val="32"/>
          <w:lang w:val="en-US" w:eastAsia="zh-CN"/>
        </w:rPr>
        <w:t>2026年4月16日至2026年4月22日</w:t>
      </w:r>
      <w:r>
        <w:rPr>
          <w:rFonts w:hint="eastAsia" w:ascii="仿宋_GB2312" w:hAnsi="Times New Roman" w:eastAsia="仿宋_GB2312" w:cs="Times New Roman"/>
          <w:kern w:val="32"/>
          <w:sz w:val="32"/>
          <w:szCs w:val="32"/>
          <w:lang w:val="en-US" w:eastAsia="zh-CN"/>
        </w:rPr>
        <w:t>在狱内公示未收到不同意见。</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因此，依照《中华人民共和国刑法》第五十七条、第七十八条、《中华人民共和国刑事诉讼法》第二百七十三条第二款和《中华人民共和国监狱法》第二十九条规定，建议对罪犯郑瑞雄减为有期徒刑二十二年，剥夺政治权利改为十年。特提请你院审理裁定。</w:t>
      </w: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此致</w:t>
      </w:r>
    </w:p>
    <w:p>
      <w:pPr>
        <w:keepNext w:val="0"/>
        <w:keepLines w:val="0"/>
        <w:pageBreakBefore w:val="0"/>
        <w:widowControl w:val="0"/>
        <w:kinsoku/>
        <w:wordWrap/>
        <w:overflowPunct/>
        <w:topLinePunct w:val="0"/>
        <w:autoSpaceDE/>
        <w:autoSpaceDN/>
        <w:bidi w:val="0"/>
        <w:adjustRightInd/>
        <w:spacing w:line="560" w:lineRule="exact"/>
        <w:ind w:right="0" w:rightChars="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福建省高级人民法院</w:t>
      </w: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jc w:val="left"/>
        <w:textAlignment w:val="auto"/>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附件：⒈罪犯</w:t>
      </w:r>
      <w:r>
        <w:rPr>
          <w:rFonts w:hint="eastAsia" w:ascii="仿宋_GB2312" w:hAnsi="Times New Roman" w:eastAsia="仿宋_GB2312" w:cs="仿宋_GB2312"/>
          <w:kern w:val="32"/>
          <w:sz w:val="32"/>
          <w:szCs w:val="32"/>
          <w:lang w:eastAsia="zh-CN"/>
        </w:rPr>
        <w:t>郑瑞雄</w:t>
      </w:r>
      <w:r>
        <w:rPr>
          <w:rFonts w:hint="eastAsia" w:ascii="仿宋_GB2312" w:hAnsi="Times New Roman" w:eastAsia="仿宋_GB2312" w:cs="仿宋_GB2312"/>
          <w:kern w:val="32"/>
          <w:sz w:val="32"/>
          <w:szCs w:val="32"/>
        </w:rPr>
        <w:t>卷宗</w:t>
      </w:r>
      <w:r>
        <w:rPr>
          <w:rFonts w:hint="eastAsia" w:ascii="仿宋_GB2312" w:hAnsi="Times New Roman" w:eastAsia="仿宋_GB2312" w:cs="仿宋_GB2312"/>
          <w:kern w:val="32"/>
          <w:sz w:val="32"/>
          <w:szCs w:val="32"/>
          <w:lang w:eastAsia="zh-CN"/>
        </w:rPr>
        <w:t>二</w:t>
      </w:r>
      <w:r>
        <w:rPr>
          <w:rFonts w:hint="eastAsia" w:ascii="仿宋_GB2312" w:hAnsi="Times New Roman" w:eastAsia="仿宋_GB2312" w:cs="仿宋_GB2312"/>
          <w:kern w:val="32"/>
          <w:sz w:val="32"/>
          <w:szCs w:val="32"/>
        </w:rPr>
        <w:t>册</w:t>
      </w:r>
    </w:p>
    <w:p>
      <w:pPr>
        <w:keepNext w:val="0"/>
        <w:keepLines w:val="0"/>
        <w:pageBreakBefore w:val="0"/>
        <w:widowControl w:val="0"/>
        <w:kinsoku/>
        <w:wordWrap/>
        <w:overflowPunct/>
        <w:topLinePunct w:val="0"/>
        <w:autoSpaceDE/>
        <w:autoSpaceDN/>
        <w:bidi w:val="0"/>
        <w:adjustRightInd/>
        <w:spacing w:line="560" w:lineRule="exact"/>
        <w:ind w:right="0" w:rightChars="0" w:firstLine="1600" w:firstLineChars="500"/>
        <w:jc w:val="left"/>
        <w:textAlignment w:val="auto"/>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⒉减刑建议书</w:t>
      </w:r>
      <w:r>
        <w:rPr>
          <w:rFonts w:hint="eastAsia" w:ascii="仿宋_GB2312" w:hAnsi="Times New Roman" w:eastAsia="仿宋_GB2312" w:cs="仿宋_GB2312"/>
          <w:kern w:val="32"/>
          <w:sz w:val="32"/>
          <w:szCs w:val="32"/>
          <w:lang w:eastAsia="zh-CN"/>
        </w:rPr>
        <w:t>五</w:t>
      </w:r>
      <w:r>
        <w:rPr>
          <w:rFonts w:hint="eastAsia" w:ascii="仿宋_GB2312" w:hAnsi="Times New Roman" w:eastAsia="仿宋_GB2312" w:cs="仿宋_GB2312"/>
          <w:kern w:val="32"/>
          <w:sz w:val="32"/>
          <w:szCs w:val="32"/>
        </w:rPr>
        <w:t>份</w:t>
      </w:r>
    </w:p>
    <w:p>
      <w:pPr>
        <w:pStyle w:val="2"/>
        <w:rPr>
          <w:rFonts w:hint="eastAsia" w:ascii="仿宋_GB2312" w:hAnsi="Times New Roman" w:eastAsia="仿宋_GB2312" w:cs="仿宋_GB2312"/>
          <w:kern w:val="32"/>
          <w:sz w:val="32"/>
          <w:szCs w:val="32"/>
        </w:rPr>
      </w:pP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 xml:space="preserve">                          </w:t>
      </w:r>
      <w:r>
        <w:rPr>
          <w:rFonts w:hint="eastAsia" w:ascii="仿宋_GB2312" w:hAnsi="Times New Roman"/>
          <w:kern w:val="32"/>
          <w:sz w:val="32"/>
          <w:szCs w:val="32"/>
          <w:lang w:val="en-US" w:eastAsia="zh-CN"/>
        </w:rPr>
        <w:t xml:space="preserve">    </w:t>
      </w:r>
      <w:r>
        <w:rPr>
          <w:rFonts w:hint="eastAsia" w:ascii="仿宋_GB2312" w:hAnsi="Times New Roman" w:eastAsia="仿宋_GB2312"/>
          <w:kern w:val="32"/>
          <w:sz w:val="32"/>
          <w:szCs w:val="32"/>
        </w:rPr>
        <w:t>福建省漳州监狱</w:t>
      </w:r>
    </w:p>
    <w:p>
      <w:pPr>
        <w:keepNext w:val="0"/>
        <w:keepLines w:val="0"/>
        <w:pageBreakBefore w:val="0"/>
        <w:widowControl w:val="0"/>
        <w:kinsoku/>
        <w:wordWrap/>
        <w:overflowPunct/>
        <w:topLinePunct w:val="0"/>
        <w:autoSpaceDE/>
        <w:autoSpaceDN/>
        <w:bidi w:val="0"/>
        <w:adjustRightInd/>
        <w:snapToGrid w:val="0"/>
        <w:spacing w:line="560" w:lineRule="exact"/>
        <w:ind w:right="0" w:rightChars="0" w:firstLine="5440" w:firstLineChars="1700"/>
        <w:jc w:val="left"/>
        <w:textAlignment w:val="auto"/>
        <w:rPr>
          <w:rFonts w:hint="eastAsia"/>
          <w:lang w:eastAsia="zh-CN"/>
        </w:rPr>
      </w:pPr>
      <w:r>
        <w:rPr>
          <w:rFonts w:hint="eastAsia" w:ascii="仿宋_GB2312" w:hAnsi="Times New Roman" w:eastAsia="仿宋_GB2312"/>
          <w:kern w:val="32"/>
          <w:sz w:val="32"/>
          <w:szCs w:val="32"/>
        </w:rPr>
        <w:t>202</w:t>
      </w:r>
      <w:r>
        <w:rPr>
          <w:rFonts w:hint="eastAsia" w:ascii="仿宋_GB2312" w:hAnsi="Times New Roman" w:eastAsia="仿宋_GB2312"/>
          <w:kern w:val="32"/>
          <w:sz w:val="32"/>
          <w:szCs w:val="32"/>
          <w:lang w:val="en-US" w:eastAsia="zh-CN"/>
        </w:rPr>
        <w:t>6</w:t>
      </w:r>
      <w:r>
        <w:rPr>
          <w:rFonts w:hint="eastAsia" w:ascii="仿宋_GB2312" w:hAnsi="Times New Roman" w:eastAsia="仿宋_GB2312"/>
          <w:kern w:val="32"/>
          <w:sz w:val="32"/>
          <w:szCs w:val="32"/>
        </w:rPr>
        <w:t>年</w:t>
      </w:r>
      <w:r>
        <w:rPr>
          <w:rFonts w:hint="eastAsia" w:ascii="仿宋_GB2312" w:hAnsi="Times New Roman"/>
          <w:kern w:val="32"/>
          <w:sz w:val="32"/>
          <w:szCs w:val="32"/>
          <w:lang w:val="en-US" w:eastAsia="zh-CN"/>
        </w:rPr>
        <w:t>4</w:t>
      </w:r>
      <w:r>
        <w:rPr>
          <w:rFonts w:hint="eastAsia" w:ascii="仿宋_GB2312" w:hAnsi="Times New Roman" w:eastAsia="仿宋_GB2312"/>
          <w:kern w:val="32"/>
          <w:sz w:val="32"/>
          <w:szCs w:val="32"/>
        </w:rPr>
        <w:t>月</w:t>
      </w:r>
      <w:r>
        <w:rPr>
          <w:rFonts w:hint="eastAsia" w:ascii="仿宋_GB2312" w:hAnsi="Times New Roman" w:eastAsia="仿宋_GB2312"/>
          <w:kern w:val="32"/>
          <w:sz w:val="32"/>
          <w:szCs w:val="32"/>
          <w:lang w:val="en-US" w:eastAsia="zh-CN"/>
        </w:rPr>
        <w:t>2</w:t>
      </w:r>
      <w:r>
        <w:rPr>
          <w:rFonts w:hint="eastAsia" w:ascii="仿宋_GB2312" w:hAnsi="Times New Roman"/>
          <w:kern w:val="32"/>
          <w:sz w:val="32"/>
          <w:szCs w:val="32"/>
          <w:lang w:val="en-US" w:eastAsia="zh-CN"/>
        </w:rPr>
        <w:t>7</w:t>
      </w:r>
      <w:r>
        <w:rPr>
          <w:rFonts w:hint="eastAsia" w:ascii="仿宋_GB2312" w:hAnsi="Times New Roman" w:eastAsia="仿宋_GB2312"/>
          <w:kern w:val="3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576DF"/>
    <w:rsid w:val="00E71278"/>
    <w:rsid w:val="00EB3B84"/>
    <w:rsid w:val="00EE4C5B"/>
    <w:rsid w:val="00FE4A02"/>
    <w:rsid w:val="036462CD"/>
    <w:rsid w:val="036A5E04"/>
    <w:rsid w:val="040F5221"/>
    <w:rsid w:val="05AE719F"/>
    <w:rsid w:val="06D41ED3"/>
    <w:rsid w:val="075546F5"/>
    <w:rsid w:val="077D0D90"/>
    <w:rsid w:val="078C6784"/>
    <w:rsid w:val="08A6129B"/>
    <w:rsid w:val="0B032DBB"/>
    <w:rsid w:val="0B4A3E7F"/>
    <w:rsid w:val="0C6E1544"/>
    <w:rsid w:val="0D277350"/>
    <w:rsid w:val="0E572BFA"/>
    <w:rsid w:val="0E9D39B7"/>
    <w:rsid w:val="0EEF0183"/>
    <w:rsid w:val="113774F4"/>
    <w:rsid w:val="11AE3ACA"/>
    <w:rsid w:val="1219101B"/>
    <w:rsid w:val="12D03822"/>
    <w:rsid w:val="12DB2CF7"/>
    <w:rsid w:val="140B1221"/>
    <w:rsid w:val="151F5F60"/>
    <w:rsid w:val="15D93A3C"/>
    <w:rsid w:val="161100DB"/>
    <w:rsid w:val="17E4112A"/>
    <w:rsid w:val="197851ED"/>
    <w:rsid w:val="1B447360"/>
    <w:rsid w:val="1B7C3D38"/>
    <w:rsid w:val="1BC54AD5"/>
    <w:rsid w:val="1C595CF1"/>
    <w:rsid w:val="1D453D13"/>
    <w:rsid w:val="1D4A019B"/>
    <w:rsid w:val="1ECC40AF"/>
    <w:rsid w:val="1EF20AF7"/>
    <w:rsid w:val="1FB0551F"/>
    <w:rsid w:val="1FE03E2B"/>
    <w:rsid w:val="200E4277"/>
    <w:rsid w:val="2027184D"/>
    <w:rsid w:val="20F06EC7"/>
    <w:rsid w:val="2114237A"/>
    <w:rsid w:val="21A7275E"/>
    <w:rsid w:val="22B155AE"/>
    <w:rsid w:val="23212818"/>
    <w:rsid w:val="24916049"/>
    <w:rsid w:val="25BC251D"/>
    <w:rsid w:val="2626689D"/>
    <w:rsid w:val="264522C5"/>
    <w:rsid w:val="27B22717"/>
    <w:rsid w:val="2A3B64D2"/>
    <w:rsid w:val="2AF41F0A"/>
    <w:rsid w:val="2B0A17D9"/>
    <w:rsid w:val="2B952AA1"/>
    <w:rsid w:val="2C3550D4"/>
    <w:rsid w:val="2CD46119"/>
    <w:rsid w:val="2E547389"/>
    <w:rsid w:val="2EAF0314"/>
    <w:rsid w:val="310006C2"/>
    <w:rsid w:val="317C2C76"/>
    <w:rsid w:val="31DC6C3C"/>
    <w:rsid w:val="32BF4419"/>
    <w:rsid w:val="33BB0286"/>
    <w:rsid w:val="35922F75"/>
    <w:rsid w:val="366E10CC"/>
    <w:rsid w:val="371643C5"/>
    <w:rsid w:val="383430DD"/>
    <w:rsid w:val="39864127"/>
    <w:rsid w:val="39AF6E63"/>
    <w:rsid w:val="39C1344E"/>
    <w:rsid w:val="3A0B4CAB"/>
    <w:rsid w:val="3A215E19"/>
    <w:rsid w:val="3B02271A"/>
    <w:rsid w:val="3C835306"/>
    <w:rsid w:val="3D42560E"/>
    <w:rsid w:val="3D5A65CA"/>
    <w:rsid w:val="3EB37A70"/>
    <w:rsid w:val="3EF041C9"/>
    <w:rsid w:val="3F55311A"/>
    <w:rsid w:val="3F7F0482"/>
    <w:rsid w:val="3FE17A60"/>
    <w:rsid w:val="40307287"/>
    <w:rsid w:val="40D516CD"/>
    <w:rsid w:val="41E940B3"/>
    <w:rsid w:val="42A47A82"/>
    <w:rsid w:val="44B71804"/>
    <w:rsid w:val="450155C4"/>
    <w:rsid w:val="453271AB"/>
    <w:rsid w:val="459A0768"/>
    <w:rsid w:val="461A028F"/>
    <w:rsid w:val="46695429"/>
    <w:rsid w:val="471D6BB8"/>
    <w:rsid w:val="496D5C2E"/>
    <w:rsid w:val="4A024AA2"/>
    <w:rsid w:val="4B745E6C"/>
    <w:rsid w:val="4B897A7D"/>
    <w:rsid w:val="4C1C11EA"/>
    <w:rsid w:val="4D202BA1"/>
    <w:rsid w:val="4D2E57C1"/>
    <w:rsid w:val="4E1B5A61"/>
    <w:rsid w:val="4F4D561A"/>
    <w:rsid w:val="500C5BAE"/>
    <w:rsid w:val="50FF64A6"/>
    <w:rsid w:val="51934E4C"/>
    <w:rsid w:val="51945EC8"/>
    <w:rsid w:val="51C00477"/>
    <w:rsid w:val="52202E98"/>
    <w:rsid w:val="535E7500"/>
    <w:rsid w:val="55676FCD"/>
    <w:rsid w:val="5767122A"/>
    <w:rsid w:val="5851141A"/>
    <w:rsid w:val="58AB0C8B"/>
    <w:rsid w:val="58FE48D4"/>
    <w:rsid w:val="59854BAF"/>
    <w:rsid w:val="59875AED"/>
    <w:rsid w:val="59C11342"/>
    <w:rsid w:val="5AE119A8"/>
    <w:rsid w:val="5B97302A"/>
    <w:rsid w:val="5D5C7A80"/>
    <w:rsid w:val="5E48496B"/>
    <w:rsid w:val="5F6C271B"/>
    <w:rsid w:val="609D42A8"/>
    <w:rsid w:val="61D75FB4"/>
    <w:rsid w:val="622C03DE"/>
    <w:rsid w:val="62B77EA6"/>
    <w:rsid w:val="6391562E"/>
    <w:rsid w:val="677C7175"/>
    <w:rsid w:val="68DF072D"/>
    <w:rsid w:val="6A0A5681"/>
    <w:rsid w:val="6A5C5FF0"/>
    <w:rsid w:val="6B812D81"/>
    <w:rsid w:val="6B9A4DB0"/>
    <w:rsid w:val="6CEA78C7"/>
    <w:rsid w:val="6D28750D"/>
    <w:rsid w:val="6DC60AD6"/>
    <w:rsid w:val="6E4A41A2"/>
    <w:rsid w:val="6FFD5DDE"/>
    <w:rsid w:val="70013651"/>
    <w:rsid w:val="70A47764"/>
    <w:rsid w:val="70BC64FF"/>
    <w:rsid w:val="70EE0BDA"/>
    <w:rsid w:val="72210150"/>
    <w:rsid w:val="74BE1166"/>
    <w:rsid w:val="758569A8"/>
    <w:rsid w:val="75B8200D"/>
    <w:rsid w:val="770F5081"/>
    <w:rsid w:val="77E34CC3"/>
    <w:rsid w:val="78D54BEA"/>
    <w:rsid w:val="79BB7B32"/>
    <w:rsid w:val="7BAC215F"/>
    <w:rsid w:val="7CF73BE6"/>
    <w:rsid w:val="7E8125C2"/>
    <w:rsid w:val="7EC427D7"/>
    <w:rsid w:val="EF9D6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sz w:val="24"/>
    </w:rPr>
  </w:style>
  <w:style w:type="paragraph" w:styleId="3">
    <w:name w:val="Salutation"/>
    <w:basedOn w:val="1"/>
    <w:next w:val="1"/>
    <w:link w:val="12"/>
    <w:qFormat/>
    <w:uiPriority w:val="99"/>
    <w:rPr>
      <w:rFonts w:ascii="Times New Roman" w:hAnsi="Times New Roman"/>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customStyle="1" w:styleId="9">
    <w:name w:val="页眉 Char"/>
    <w:basedOn w:val="7"/>
    <w:link w:val="5"/>
    <w:qFormat/>
    <w:uiPriority w:val="0"/>
    <w:rPr>
      <w:sz w:val="18"/>
      <w:szCs w:val="18"/>
    </w:rPr>
  </w:style>
  <w:style w:type="character" w:customStyle="1" w:styleId="10">
    <w:name w:val="页脚 Char"/>
    <w:basedOn w:val="7"/>
    <w:link w:val="4"/>
    <w:semiHidden/>
    <w:qFormat/>
    <w:uiPriority w:val="99"/>
    <w:rPr>
      <w:sz w:val="18"/>
      <w:szCs w:val="18"/>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称呼 Char"/>
    <w:basedOn w:val="7"/>
    <w:link w:val="3"/>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3</TotalTime>
  <ScaleCrop>false</ScaleCrop>
  <LinksUpToDate>false</LinksUpToDate>
  <CharactersWithSpaces>1056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2024-02-22T15:00:00Z</dcterms:created>
  <dc:creator>Administrator</dc:creator>
  <cp:lastModifiedBy>李长伟</cp:lastModifiedBy>
  <cp:lastPrinted>2024-09-09T16:16:00Z</cp:lastPrinted>
  <dcterms:modified xsi:type="dcterms:W3CDTF">2026-04-29T13:02:32Z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60A6E46C6C414CF998BADBF1EE85BE0B</vt:lpwstr>
  </property>
</Properties>
</file>