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200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罪犯陈心忠，男，1985年9月27日出生，汉族，初中文化，住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福建省惠安县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，捕前系工人。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泉州市中级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09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09</w:t>
      </w:r>
      <w:r>
        <w:rPr>
          <w:rFonts w:hint="eastAsia"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泉</w:t>
      </w:r>
      <w:r>
        <w:rPr>
          <w:rFonts w:hint="eastAsia"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初</w:t>
      </w:r>
      <w:r>
        <w:rPr>
          <w:rFonts w:hint="eastAsia" w:ascii="仿宋_GB2312" w:hAnsi="Times New Roman" w:eastAsia="仿宋_GB2312" w:cs="楷体_GB2312"/>
          <w:sz w:val="32"/>
          <w:szCs w:val="32"/>
        </w:rPr>
        <w:t>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136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附带民事</w:t>
      </w:r>
      <w:r>
        <w:rPr>
          <w:rFonts w:hint="eastAsia" w:ascii="仿宋_GB2312" w:hAnsi="Times New Roman" w:eastAsia="仿宋_GB2312" w:cs="楷体_GB2312"/>
          <w:sz w:val="32"/>
          <w:szCs w:val="32"/>
        </w:rPr>
        <w:t>判决，以被告人陈心忠犯故意伤害罪，判处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死</w:t>
      </w:r>
      <w:r>
        <w:rPr>
          <w:rFonts w:hint="eastAsia" w:ascii="仿宋_GB2312" w:hAnsi="Times New Roman" w:eastAsia="仿宋_GB2312" w:cs="楷体_GB2312"/>
          <w:sz w:val="32"/>
          <w:szCs w:val="32"/>
        </w:rPr>
        <w:t>刑，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缓期二年执行，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剥夺政治权利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终身</w:t>
      </w:r>
      <w:r>
        <w:rPr>
          <w:rFonts w:hint="eastAsia" w:ascii="仿宋_GB2312" w:hAnsi="Times New Roman" w:eastAsia="仿宋_GB2312" w:cs="楷体_GB2312"/>
          <w:sz w:val="32"/>
          <w:szCs w:val="32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共同赔偿民事诉讼原告经济损失人民币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238236.44元，其中被告人陈心忠负责人赔偿138236.44元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2010年12月26日作出（2010）闽刑终字第68号刑事判决，撤销泉州市中级人民法院（2009）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泉</w:t>
      </w:r>
      <w:r>
        <w:rPr>
          <w:rFonts w:hint="eastAsia"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初</w:t>
      </w:r>
      <w:r>
        <w:rPr>
          <w:rFonts w:hint="eastAsia" w:ascii="仿宋_GB2312" w:hAnsi="Times New Roman" w:eastAsia="仿宋_GB2312" w:cs="楷体_GB2312"/>
          <w:sz w:val="32"/>
          <w:szCs w:val="32"/>
        </w:rPr>
        <w:t>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136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判决；判处上诉人陈心忠无期徒刑，剥夺政治权利终身。</w:t>
      </w:r>
      <w:r>
        <w:rPr>
          <w:rFonts w:hint="eastAsia" w:ascii="仿宋_GB2312" w:hAnsi="Times New Roman" w:eastAsia="仿宋_GB2312" w:cs="楷体_GB2312"/>
          <w:sz w:val="32"/>
          <w:szCs w:val="32"/>
        </w:rPr>
        <w:t>无期徒刑起刑日期为2011年1月27日。2011年2月10日交付漳州监狱执行刑罚。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2014年3月24日，福建省高级人民法院以（2014）闽刑执字第15号刑事裁定书，对其减为有期徒刑十八年八个月，剥夺政治权利改为七年。2016年5月20日，福建省漳州市中级人民法院以（2016）闽06刑更636号刑事裁定，对罪犯陈心忠减去有期徒刑一年十一个月，剥夺政治权利七年不变。2018年8月20日，福建省漳州市中级人民法院以（2018）闽06刑更797号刑事裁定，对罪犯陈心忠减去有期徒刑七个月十五天，剥夺政治权利七年不变。2021年4月20日，福建省漳州市中级人民法院以（2021）闽06刑更162号刑事裁定，对罪犯陈心忠减去有期徒刑六个月，剥夺政治权利七年不变。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2023年9月22日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，福建省漳州市中级人民法院以（2023）闽06刑更700号刑事裁定，对罪犯陈心忠减去有期徒刑六个月，剥夺政治权利七年不变。2023年9月22日送达。现刑期至2029年5月8日。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核分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503.5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分，本轮考核期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月至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月累计获考核分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3480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分，合计获得考核分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3983.5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次；间隔期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月，获考核分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3018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分。考</w:t>
      </w:r>
      <w:r>
        <w:rPr>
          <w:rFonts w:hint="eastAsia" w:ascii="仿宋_GB2312" w:hAnsi="Times New Roman" w:eastAsia="仿宋_GB2312" w:cs="楷体_GB2312"/>
          <w:sz w:val="32"/>
          <w:szCs w:val="32"/>
        </w:rPr>
        <w:t>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共同赔偿民事诉讼原告人经济损失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238236.44</w:t>
      </w:r>
      <w:r>
        <w:rPr>
          <w:rFonts w:hint="eastAsia" w:ascii="仿宋_GB2312" w:hAnsi="Times New Roman" w:eastAsia="仿宋_GB2312" w:cs="楷体_GB2312"/>
          <w:sz w:val="32"/>
          <w:szCs w:val="32"/>
        </w:rPr>
        <w:t>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其中被告人陈心忠负责人赔偿138236.44元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合计</w:t>
      </w:r>
      <w:r>
        <w:rPr>
          <w:rFonts w:hint="eastAsia" w:ascii="仿宋_GB2312" w:hAnsi="Times New Roman" w:eastAsia="仿宋_GB2312" w:cs="楷体_GB2312"/>
          <w:sz w:val="32"/>
          <w:szCs w:val="32"/>
        </w:rPr>
        <w:t>已履行人民币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160500</w:t>
      </w:r>
      <w:r>
        <w:rPr>
          <w:rFonts w:hint="eastAsia" w:ascii="仿宋_GB2312" w:hAnsi="Times New Roman" w:eastAsia="仿宋_GB2312" w:cs="楷体_GB2312"/>
          <w:sz w:val="32"/>
          <w:szCs w:val="32"/>
        </w:rPr>
        <w:t>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（法院审理期间已履行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142000元，通过监狱代缴18500元，执行过程中申请执行人放弃余下赔偿款41236.44元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，其中本次提请向福建省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漳州</w:t>
      </w:r>
      <w:r>
        <w:rPr>
          <w:rFonts w:hint="eastAsia" w:ascii="仿宋_GB2312" w:hAnsi="Times New Roman" w:eastAsia="仿宋_GB2312" w:cs="楷体_GB2312"/>
          <w:sz w:val="32"/>
          <w:szCs w:val="32"/>
        </w:rPr>
        <w:t>市中级人民法院履行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民事赔偿款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4500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元。该犯考核期月均消费人民币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207</w:t>
      </w:r>
      <w:r>
        <w:rPr>
          <w:rFonts w:hint="eastAsia" w:ascii="仿宋_GB2312" w:hAnsi="Times New Roman" w:eastAsia="仿宋_GB2312" w:cs="楷体_GB2312"/>
          <w:sz w:val="32"/>
          <w:szCs w:val="32"/>
        </w:rPr>
        <w:t>.00元（注：不包括购买药品、报刊书籍等费用），账户可用余额人民币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513</w:t>
      </w:r>
      <w:r>
        <w:rPr>
          <w:rFonts w:hint="eastAsia" w:ascii="仿宋_GB2312" w:hAnsi="Times New Roman" w:eastAsia="仿宋_GB2312" w:cs="楷体_GB2312"/>
          <w:sz w:val="32"/>
          <w:szCs w:val="32"/>
        </w:rPr>
        <w:t>.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73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福建省惠安县人民</w:t>
      </w:r>
      <w:r>
        <w:rPr>
          <w:rFonts w:hint="eastAsia" w:ascii="仿宋_GB2312" w:hAnsi="Times New Roman" w:eastAsia="仿宋_GB2312" w:cs="楷体_GB2312"/>
          <w:sz w:val="32"/>
          <w:szCs w:val="32"/>
        </w:rPr>
        <w:t>法院财产性判项复函载明：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经法院查控系统核实，未发现被执行人陈心忠有可供执行财产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该犯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履行比例为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33.6%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，义务履行金额</w:t>
      </w:r>
      <w:r>
        <w:rPr>
          <w:rFonts w:hint="eastAsia" w:ascii="仿宋_GB2312" w:hAnsi="Times New Roman" w:eastAsia="仿宋_GB2312" w:cs="楷体_GB2312"/>
          <w:sz w:val="32"/>
          <w:szCs w:val="32"/>
        </w:rPr>
        <w:t>未达到其个人应履行总额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</w:rPr>
        <w:t>0%，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属于从严掌握对象，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因此，依照《中华人民共和国刑法》第七十八条、第七十九条、《中华人民共和国刑事诉讼法》第二百七十三条第二款和《中华人民共和国监狱法》第二十九条的规定，建议对罪犯陈心忠予以减刑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七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个月，剥夺政治权利七年不变。特提请你院审理裁定。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附件：⒈罪犯陈心忠卷宗二册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064E67EE"/>
    <w:rsid w:val="2E854405"/>
    <w:rsid w:val="37623A61"/>
    <w:rsid w:val="3B4908E8"/>
    <w:rsid w:val="46284CF7"/>
    <w:rsid w:val="493F0E5A"/>
    <w:rsid w:val="4CC07803"/>
    <w:rsid w:val="595521B7"/>
    <w:rsid w:val="6149203A"/>
    <w:rsid w:val="70ED38DC"/>
    <w:rsid w:val="FDDF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2026-02-11T15:32:00Z</dcterms:created>
  <dc:creator>Administrator</dc:creator>
  <cp:lastModifiedBy>李长伟</cp:lastModifiedBy>
  <cp:lastPrinted>2026-02-24T00:37:00Z</cp:lastPrinted>
  <dcterms:modified xsi:type="dcterms:W3CDTF">2026-04-29T10:39:11Z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8C340AFD1D5841C89188C39AAC1D0821_12</vt:lpwstr>
  </property>
</Properties>
</file>