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26</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135</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魏盛弟，男，1981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23</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val="en-US" w:eastAsia="zh-CN"/>
        </w:rPr>
        <w:t>初中文化</w:t>
      </w:r>
      <w:r>
        <w:rPr>
          <w:rFonts w:hint="eastAsia" w:ascii="仿宋_GB2312" w:hAnsi="仿宋_GB2312" w:eastAsia="仿宋_GB2312" w:cs="仿宋_GB2312"/>
          <w:color w:val="auto"/>
          <w:szCs w:val="32"/>
          <w:lang w:val="en-US" w:eastAsia="zh-CN"/>
        </w:rPr>
        <w:t>，</w:t>
      </w:r>
      <w:r>
        <w:rPr>
          <w:rFonts w:hint="eastAsia" w:ascii="仿宋_GB2312" w:hAnsi="仿宋_GB2312" w:cs="仿宋_GB2312"/>
          <w:color w:val="auto"/>
          <w:szCs w:val="32"/>
          <w:lang w:eastAsia="zh-CN"/>
        </w:rPr>
        <w:t>住福建省莆田市荔城区</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农民</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莆田市中级人民法院于2013年9月2日作出（2013）莆刑初字第23号刑事附带民事判决，以被告人魏盛弟犯故意伤害罪，判处无期徒刑，剥夺政治权利终身，赔偿附带民事诉讼原告人经济损失共计人民币369376.05元。宣判后，</w:t>
      </w:r>
      <w:r>
        <w:rPr>
          <w:rFonts w:hint="eastAsia" w:ascii="仿宋_GB2312" w:hAnsi="仿宋_GB2312" w:cs="仿宋_GB2312"/>
          <w:color w:val="auto"/>
          <w:szCs w:val="32"/>
          <w:lang w:eastAsia="zh-CN"/>
        </w:rPr>
        <w:t>原审附带民事诉讼原告人不</w:t>
      </w:r>
      <w:r>
        <w:rPr>
          <w:rFonts w:hint="eastAsia" w:ascii="仿宋_GB2312" w:hAnsi="仿宋_GB2312" w:eastAsia="仿宋_GB2312" w:cs="仿宋_GB2312"/>
          <w:color w:val="auto"/>
          <w:szCs w:val="32"/>
        </w:rPr>
        <w:t>服，提出上诉。福建省高级人民法院于2013年10月20日作出（2013）闽刑终字第401号刑事附带民事裁定，驳回上诉，维持原判。</w:t>
      </w:r>
      <w:r>
        <w:rPr>
          <w:rFonts w:hint="eastAsia" w:ascii="仿宋_GB2312" w:hAnsi="仿宋_GB2312" w:cs="仿宋_GB2312"/>
          <w:color w:val="auto"/>
          <w:szCs w:val="32"/>
          <w:lang w:val="en-US" w:eastAsia="zh-CN"/>
        </w:rPr>
        <w:t>2013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监狱执行刑罚。2016年5月5日，福建省高级人民法院作出（2016）闽刑更264号刑事裁定，</w:t>
      </w:r>
      <w:r>
        <w:rPr>
          <w:rFonts w:hint="eastAsia" w:ascii="仿宋_GB2312" w:hAnsi="仿宋_GB2312" w:cs="仿宋_GB2312"/>
          <w:color w:val="auto"/>
          <w:szCs w:val="32"/>
          <w:lang w:eastAsia="zh-CN"/>
        </w:rPr>
        <w:t>对其</w:t>
      </w:r>
      <w:r>
        <w:rPr>
          <w:rFonts w:hint="eastAsia" w:ascii="仿宋_GB2312" w:hAnsi="仿宋_GB2312" w:eastAsia="仿宋_GB2312" w:cs="仿宋_GB2312"/>
          <w:color w:val="auto"/>
          <w:szCs w:val="32"/>
        </w:rPr>
        <w:t>减为有期徒刑二十年一个月，剥夺政治权利改为九年</w:t>
      </w:r>
      <w:r>
        <w:rPr>
          <w:rFonts w:hint="eastAsia" w:ascii="仿宋_GB2312" w:hAnsi="仿宋_GB2312" w:cs="仿宋_GB2312"/>
          <w:color w:val="auto"/>
          <w:szCs w:val="32"/>
          <w:lang w:eastAsia="zh-CN"/>
        </w:rPr>
        <w:t>，刑期自</w:t>
      </w:r>
      <w:r>
        <w:rPr>
          <w:rFonts w:hint="eastAsia" w:ascii="仿宋_GB2312" w:hAnsi="仿宋_GB2312" w:cs="仿宋_GB2312"/>
          <w:color w:val="auto"/>
          <w:szCs w:val="32"/>
          <w:lang w:val="en-US" w:eastAsia="zh-CN"/>
        </w:rPr>
        <w:t>2016年5月5日起至2036年6月4日止</w:t>
      </w:r>
      <w:r>
        <w:rPr>
          <w:rFonts w:hint="eastAsia" w:ascii="仿宋_GB2312" w:hAnsi="仿宋_GB2312" w:eastAsia="仿宋_GB2312" w:cs="仿宋_GB2312"/>
          <w:color w:val="auto"/>
          <w:szCs w:val="32"/>
        </w:rPr>
        <w:t>；2018年10月22日，福建省漳州市中级人民法院作出（2018）闽06刑更943号刑事裁定，</w:t>
      </w:r>
      <w:r>
        <w:rPr>
          <w:rFonts w:hint="eastAsia" w:ascii="仿宋_GB2312" w:hAnsi="仿宋_GB2312" w:cs="仿宋_GB2312"/>
          <w:color w:val="auto"/>
          <w:szCs w:val="32"/>
          <w:lang w:eastAsia="zh-CN"/>
        </w:rPr>
        <w:t>对其</w:t>
      </w:r>
      <w:r>
        <w:rPr>
          <w:rFonts w:hint="eastAsia" w:ascii="仿宋_GB2312" w:hAnsi="仿宋_GB2312" w:eastAsia="仿宋_GB2312" w:cs="仿宋_GB2312"/>
          <w:color w:val="auto"/>
          <w:szCs w:val="32"/>
        </w:rPr>
        <w:t>减刑八个月，剥夺政治权利九年不变；2021年4月20日，福建省漳州市中级人民法院作出（2021）闽06刑更178号刑事裁定，</w:t>
      </w:r>
      <w:r>
        <w:rPr>
          <w:rFonts w:hint="eastAsia" w:ascii="仿宋_GB2312" w:hAnsi="仿宋_GB2312" w:cs="仿宋_GB2312"/>
          <w:color w:val="auto"/>
          <w:szCs w:val="32"/>
          <w:lang w:eastAsia="zh-CN"/>
        </w:rPr>
        <w:t>对其</w:t>
      </w:r>
      <w:r>
        <w:rPr>
          <w:rFonts w:hint="eastAsia" w:ascii="仿宋_GB2312" w:hAnsi="仿宋_GB2312" w:eastAsia="仿宋_GB2312" w:cs="仿宋_GB2312"/>
          <w:color w:val="auto"/>
          <w:szCs w:val="32"/>
        </w:rPr>
        <w:t>减刑六个月，剥夺政治权利九年不变</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19</w:t>
      </w:r>
      <w:r>
        <w:rPr>
          <w:rFonts w:hint="eastAsia" w:ascii="仿宋_GB2312" w:hAnsi="仿宋_GB2312" w:eastAsia="仿宋_GB2312" w:cs="仿宋_GB2312"/>
          <w:color w:val="auto"/>
          <w:szCs w:val="32"/>
        </w:rPr>
        <w:t>日，福建省漳州市中级人民法院作出（202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）闽06刑更</w:t>
      </w:r>
      <w:r>
        <w:rPr>
          <w:rFonts w:hint="eastAsia" w:ascii="仿宋_GB2312" w:hAnsi="仿宋_GB2312" w:cs="仿宋_GB2312"/>
          <w:color w:val="auto"/>
          <w:szCs w:val="32"/>
          <w:lang w:val="en-US" w:eastAsia="zh-CN"/>
        </w:rPr>
        <w:t>743</w:t>
      </w:r>
      <w:r>
        <w:rPr>
          <w:rFonts w:hint="eastAsia" w:ascii="仿宋_GB2312" w:hAnsi="仿宋_GB2312" w:eastAsia="仿宋_GB2312" w:cs="仿宋_GB2312"/>
          <w:color w:val="auto"/>
          <w:szCs w:val="32"/>
        </w:rPr>
        <w:t>号刑事裁定，</w:t>
      </w:r>
      <w:r>
        <w:rPr>
          <w:rFonts w:hint="eastAsia" w:ascii="仿宋_GB2312" w:hAnsi="仿宋_GB2312" w:cs="仿宋_GB2312"/>
          <w:color w:val="auto"/>
          <w:szCs w:val="32"/>
          <w:lang w:eastAsia="zh-CN"/>
        </w:rPr>
        <w:t>对其</w:t>
      </w:r>
      <w:r>
        <w:rPr>
          <w:rFonts w:hint="eastAsia" w:ascii="仿宋_GB2312" w:hAnsi="仿宋_GB2312" w:eastAsia="仿宋_GB2312" w:cs="仿宋_GB2312"/>
          <w:color w:val="auto"/>
          <w:szCs w:val="32"/>
        </w:rPr>
        <w:t>减刑六个月，剥夺政治权利九年不变，202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月2</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rPr>
        <w:t>日送达。现刑期至</w:t>
      </w:r>
      <w:r>
        <w:rPr>
          <w:rFonts w:hint="eastAsia" w:ascii="仿宋_GB2312" w:hAnsi="仿宋_GB2312" w:cs="仿宋_GB2312"/>
          <w:color w:val="auto"/>
          <w:szCs w:val="32"/>
          <w:lang w:val="en-US" w:eastAsia="zh-CN"/>
        </w:rPr>
        <w:t>2034</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日。属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w:t>
      </w:r>
      <w:r>
        <w:rPr>
          <w:rFonts w:hint="eastAsia" w:ascii="仿宋_GB2312" w:hAnsi="仿宋_GB2312" w:eastAsia="仿宋_GB2312" w:cs="仿宋_GB2312"/>
          <w:iCs/>
          <w:color w:val="auto"/>
          <w:kern w:val="0"/>
          <w:szCs w:val="32"/>
          <w:lang w:val="en-US" w:eastAsia="zh-CN"/>
        </w:rPr>
        <w:t>上次</w:t>
      </w:r>
      <w:r>
        <w:rPr>
          <w:rFonts w:hint="eastAsia" w:ascii="仿宋_GB2312" w:hAnsi="仿宋_GB2312" w:eastAsia="仿宋_GB2312" w:cs="仿宋_GB2312"/>
          <w:iCs/>
          <w:color w:val="auto"/>
          <w:kern w:val="0"/>
          <w:szCs w:val="32"/>
          <w:lang w:val="zh-CN"/>
        </w:rPr>
        <w:t>减刑以来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w:t>
      </w:r>
      <w:r>
        <w:rPr>
          <w:rFonts w:hint="eastAsia" w:ascii="仿宋_GB2312" w:hAnsi="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keepNext w:val="0"/>
        <w:keepLines w:val="0"/>
        <w:pageBreakBefore w:val="0"/>
        <w:widowControl w:val="0"/>
        <w:numPr>
          <w:ilvl w:val="0"/>
          <w:numId w:val="0"/>
        </w:numPr>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上次评定表扬剩余考核分246分，本轮考核期2023年7月至2026年1月累计获考核分3395分，合计获得考核分3641分，表扬5次，物质奖励1次；间隔期2023年10月20日至2026年1月，获考核分2947分。考核期内违规1次，累计扣5分，无重大违规。</w:t>
      </w:r>
    </w:p>
    <w:p>
      <w:pPr>
        <w:keepNext w:val="0"/>
        <w:keepLines w:val="0"/>
        <w:pageBreakBefore w:val="0"/>
        <w:widowControl w:val="0"/>
        <w:numPr>
          <w:ilvl w:val="0"/>
          <w:numId w:val="0"/>
        </w:numPr>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赔偿附带民事诉讼原告人经济损失共计人民币369376.05元，已履行人民币9000元；其中本次提请向福建省莆田市荔城区人民法院缴纳赔偿附带民事诉讼原告人经济损失人民币2000元。服刑期间原判财产性判项总履行比例2.4%。该犯考核期月均消费人民币252.75元，账户可用余额人民币559.82元。2025年11月3日福建省莆田市荔城区人民法院财产性判项复函载明：经执行</w:t>
      </w:r>
      <w:r>
        <w:rPr>
          <w:rFonts w:hint="eastAsia" w:ascii="仿宋_GB2312" w:hAnsi="仿宋_GB2312" w:cs="仿宋_GB2312"/>
          <w:bCs/>
          <w:color w:val="auto"/>
          <w:szCs w:val="32"/>
          <w:lang w:val="zh-CN" w:eastAsia="zh-CN"/>
        </w:rPr>
        <w:t>查控</w:t>
      </w:r>
      <w:r>
        <w:rPr>
          <w:rFonts w:hint="eastAsia" w:ascii="仿宋_GB2312" w:hAnsi="仿宋_GB2312" w:eastAsia="仿宋_GB2312" w:cs="仿宋_GB2312"/>
          <w:bCs/>
          <w:color w:val="auto"/>
          <w:szCs w:val="32"/>
          <w:lang w:val="zh-CN" w:eastAsia="zh-CN"/>
        </w:rPr>
        <w:t>系统反馈</w:t>
      </w:r>
      <w:r>
        <w:rPr>
          <w:rFonts w:hint="eastAsia" w:ascii="仿宋_GB2312" w:hAnsi="仿宋_GB2312" w:cs="仿宋_GB2312"/>
          <w:bCs/>
          <w:color w:val="auto"/>
          <w:szCs w:val="32"/>
          <w:lang w:val="zh-CN" w:eastAsia="zh-CN"/>
        </w:rPr>
        <w:t>，</w:t>
      </w:r>
      <w:r>
        <w:rPr>
          <w:rFonts w:hint="eastAsia" w:ascii="仿宋_GB2312" w:hAnsi="仿宋_GB2312" w:eastAsia="仿宋_GB2312" w:cs="仿宋_GB2312"/>
          <w:bCs/>
          <w:color w:val="auto"/>
          <w:szCs w:val="32"/>
          <w:lang w:val="zh-CN" w:eastAsia="zh-CN"/>
        </w:rPr>
        <w:t>未发现被执行人魏盛弟名下有可供执行</w:t>
      </w:r>
      <w:r>
        <w:rPr>
          <w:rFonts w:hint="eastAsia" w:ascii="仿宋_GB2312" w:hAnsi="仿宋_GB2312" w:cs="仿宋_GB2312"/>
          <w:bCs/>
          <w:color w:val="auto"/>
          <w:szCs w:val="32"/>
          <w:lang w:val="zh-CN" w:eastAsia="zh-CN"/>
        </w:rPr>
        <w:t>的</w:t>
      </w:r>
      <w:r>
        <w:rPr>
          <w:rFonts w:hint="eastAsia" w:ascii="仿宋_GB2312" w:hAnsi="仿宋_GB2312" w:eastAsia="仿宋_GB2312" w:cs="仿宋_GB2312"/>
          <w:bCs/>
          <w:color w:val="auto"/>
          <w:szCs w:val="32"/>
          <w:lang w:val="zh-CN" w:eastAsia="zh-CN"/>
        </w:rPr>
        <w:t>财产。</w:t>
      </w:r>
    </w:p>
    <w:p>
      <w:pPr>
        <w:keepNext w:val="0"/>
        <w:keepLines w:val="0"/>
        <w:pageBreakBefore w:val="0"/>
        <w:widowControl w:val="0"/>
        <w:numPr>
          <w:ilvl w:val="0"/>
          <w:numId w:val="0"/>
        </w:numPr>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该犯</w:t>
      </w:r>
      <w:r>
        <w:rPr>
          <w:rFonts w:hint="eastAsia" w:ascii="仿宋_GB2312" w:hAnsi="仿宋_GB2312" w:eastAsia="仿宋_GB2312" w:cs="仿宋_GB2312"/>
          <w:color w:val="auto"/>
          <w:szCs w:val="32"/>
        </w:rPr>
        <w:t>财产性判项义务履行金额未达到其个人应履行总额30%，因此提请减刑幅度扣减</w:t>
      </w:r>
      <w:r>
        <w:rPr>
          <w:rFonts w:hint="eastAsia" w:ascii="仿宋_GB2312" w:hAnsi="仿宋_GB2312" w:cs="仿宋_GB2312"/>
          <w:color w:val="auto"/>
          <w:szCs w:val="32"/>
          <w:lang w:eastAsia="zh-CN"/>
        </w:rPr>
        <w:t>三</w:t>
      </w:r>
      <w:r>
        <w:rPr>
          <w:rFonts w:hint="eastAsia" w:ascii="仿宋_GB2312" w:hAnsi="仿宋_GB2312" w:eastAsia="仿宋_GB2312" w:cs="仿宋_GB2312"/>
          <w:color w:val="auto"/>
          <w:szCs w:val="32"/>
        </w:rPr>
        <w:t>个月。</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本案于2026年4月16日至2026年4月22日在狱内公示未收到不同意见。</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魏盛弟</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五</w:t>
      </w:r>
      <w:r>
        <w:rPr>
          <w:rFonts w:hint="eastAsia" w:ascii="仿宋_GB2312" w:hAnsi="仿宋_GB2312" w:eastAsia="仿宋_GB2312" w:cs="仿宋_GB2312"/>
          <w:color w:val="auto"/>
          <w:szCs w:val="32"/>
        </w:rPr>
        <w:t>个月，剥夺政治权利</w:t>
      </w:r>
      <w:r>
        <w:rPr>
          <w:rFonts w:hint="eastAsia" w:ascii="仿宋_GB2312" w:hAnsi="仿宋_GB2312" w:cs="仿宋_GB2312"/>
          <w:color w:val="auto"/>
          <w:szCs w:val="32"/>
          <w:lang w:eastAsia="zh-CN"/>
        </w:rPr>
        <w:t>九</w:t>
      </w:r>
      <w:r>
        <w:rPr>
          <w:rFonts w:hint="eastAsia" w:ascii="仿宋_GB2312" w:hAnsi="仿宋_GB2312" w:eastAsia="仿宋_GB2312" w:cs="仿宋_GB2312"/>
          <w:color w:val="auto"/>
          <w:szCs w:val="32"/>
        </w:rPr>
        <w:t>年不变。特提请你院审理裁定。</w:t>
      </w:r>
    </w:p>
    <w:p>
      <w:pPr>
        <w:pStyle w:val="2"/>
        <w:keepNext w:val="0"/>
        <w:keepLines w:val="0"/>
        <w:pageBreakBefore w:val="0"/>
        <w:widowControl w:val="0"/>
        <w:kinsoku/>
        <w:wordWrap/>
        <w:overflowPunct/>
        <w:topLinePunct w:val="0"/>
        <w:bidi w:val="0"/>
        <w:snapToGrid/>
        <w:spacing w:line="42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42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42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42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魏盛弟</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42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份</w:t>
      </w:r>
    </w:p>
    <w:p>
      <w:pPr>
        <w:pStyle w:val="2"/>
        <w:keepNext w:val="0"/>
        <w:keepLines w:val="0"/>
        <w:pageBreakBefore w:val="0"/>
        <w:widowControl w:val="0"/>
        <w:kinsoku/>
        <w:wordWrap/>
        <w:overflowPunct/>
        <w:topLinePunct w:val="0"/>
        <w:bidi w:val="0"/>
        <w:snapToGrid/>
        <w:spacing w:line="420" w:lineRule="exact"/>
        <w:ind w:left="640" w:right="-48" w:rightChars="-15"/>
        <w:jc w:val="left"/>
        <w:textAlignment w:val="auto"/>
        <w:rPr>
          <w:rFonts w:hint="eastAsia" w:ascii="仿宋_GB2312" w:hAnsi="仿宋_GB2312" w:eastAsia="仿宋_GB2312" w:cs="仿宋_GB2312"/>
          <w:color w:val="auto"/>
          <w:szCs w:val="32"/>
        </w:rPr>
      </w:pPr>
    </w:p>
    <w:p>
      <w:pPr>
        <w:keepNext w:val="0"/>
        <w:keepLines w:val="0"/>
        <w:pageBreakBefore w:val="0"/>
        <w:widowControl w:val="0"/>
        <w:kinsoku/>
        <w:wordWrap/>
        <w:overflowPunct/>
        <w:topLinePunct w:val="0"/>
        <w:bidi w:val="0"/>
        <w:snapToGrid/>
        <w:spacing w:line="42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42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42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27</w:t>
      </w:r>
      <w:r>
        <w:rPr>
          <w:rFonts w:hint="eastAsia" w:ascii="仿宋_GB2312" w:hAnsi="仿宋_GB2312" w:eastAsia="仿宋_GB2312" w:cs="仿宋_GB2312"/>
          <w:color w:val="auto"/>
          <w:szCs w:val="32"/>
        </w:rPr>
        <w:t>日</w:t>
      </w:r>
    </w:p>
    <w:sectPr>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B305C3"/>
    <w:rsid w:val="0F137CB5"/>
    <w:rsid w:val="0F2F70D8"/>
    <w:rsid w:val="110C5044"/>
    <w:rsid w:val="123256F8"/>
    <w:rsid w:val="12D37334"/>
    <w:rsid w:val="12FD5513"/>
    <w:rsid w:val="13266B46"/>
    <w:rsid w:val="152B74B3"/>
    <w:rsid w:val="16351665"/>
    <w:rsid w:val="16695B42"/>
    <w:rsid w:val="1672618E"/>
    <w:rsid w:val="16B164BB"/>
    <w:rsid w:val="18672CAA"/>
    <w:rsid w:val="1A3A0366"/>
    <w:rsid w:val="1A797B98"/>
    <w:rsid w:val="1B3651A3"/>
    <w:rsid w:val="1C0148F2"/>
    <w:rsid w:val="1C9B58CA"/>
    <w:rsid w:val="1CF81B82"/>
    <w:rsid w:val="1E1E4170"/>
    <w:rsid w:val="1E254562"/>
    <w:rsid w:val="1ECB0040"/>
    <w:rsid w:val="1EF06AE1"/>
    <w:rsid w:val="20C10415"/>
    <w:rsid w:val="234818AA"/>
    <w:rsid w:val="23B42751"/>
    <w:rsid w:val="25CD051B"/>
    <w:rsid w:val="26E37AA5"/>
    <w:rsid w:val="27181640"/>
    <w:rsid w:val="27682819"/>
    <w:rsid w:val="29587091"/>
    <w:rsid w:val="29604064"/>
    <w:rsid w:val="2BFD2379"/>
    <w:rsid w:val="2C2F2A0F"/>
    <w:rsid w:val="2C7845C8"/>
    <w:rsid w:val="2D5B3696"/>
    <w:rsid w:val="2EB7702A"/>
    <w:rsid w:val="36653D31"/>
    <w:rsid w:val="36986D96"/>
    <w:rsid w:val="373C6C4A"/>
    <w:rsid w:val="39545F92"/>
    <w:rsid w:val="3F2BF094"/>
    <w:rsid w:val="41A62016"/>
    <w:rsid w:val="42CF6EF1"/>
    <w:rsid w:val="43021637"/>
    <w:rsid w:val="45266F69"/>
    <w:rsid w:val="45C25924"/>
    <w:rsid w:val="469C4BB4"/>
    <w:rsid w:val="46FC731C"/>
    <w:rsid w:val="48E92855"/>
    <w:rsid w:val="49FD60CF"/>
    <w:rsid w:val="4A937854"/>
    <w:rsid w:val="4C0C55BD"/>
    <w:rsid w:val="4CAA121D"/>
    <w:rsid w:val="4DBE49B0"/>
    <w:rsid w:val="4FDA015F"/>
    <w:rsid w:val="50DC6110"/>
    <w:rsid w:val="526176C0"/>
    <w:rsid w:val="526A219B"/>
    <w:rsid w:val="533D0693"/>
    <w:rsid w:val="53EC7365"/>
    <w:rsid w:val="54647A90"/>
    <w:rsid w:val="55095EB9"/>
    <w:rsid w:val="599B42E1"/>
    <w:rsid w:val="5C7D3B00"/>
    <w:rsid w:val="5D2B27E7"/>
    <w:rsid w:val="5EFD0E28"/>
    <w:rsid w:val="5FB32327"/>
    <w:rsid w:val="60C3179E"/>
    <w:rsid w:val="6385269A"/>
    <w:rsid w:val="63997AC2"/>
    <w:rsid w:val="64061DAE"/>
    <w:rsid w:val="64F2539B"/>
    <w:rsid w:val="6A243776"/>
    <w:rsid w:val="6BFF7DB3"/>
    <w:rsid w:val="6E337CDC"/>
    <w:rsid w:val="6E5724CC"/>
    <w:rsid w:val="6FA16DDA"/>
    <w:rsid w:val="6FD766DE"/>
    <w:rsid w:val="71277157"/>
    <w:rsid w:val="71743704"/>
    <w:rsid w:val="73991756"/>
    <w:rsid w:val="73AB002E"/>
    <w:rsid w:val="77564B75"/>
    <w:rsid w:val="777759DD"/>
    <w:rsid w:val="780D17D7"/>
    <w:rsid w:val="7B711D81"/>
    <w:rsid w:val="7D7E34FE"/>
    <w:rsid w:val="7DE84F16"/>
    <w:rsid w:val="7E300D0E"/>
    <w:rsid w:val="7EA5274C"/>
    <w:rsid w:val="FCC77F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46</TotalTime>
  <ScaleCrop>false</ScaleCrop>
  <LinksUpToDate>false</LinksUpToDate>
  <CharactersWithSpaces>10347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2023-07-18T02:05:00Z</dcterms:created>
  <dc:creator>對方正在找表情...</dc:creator>
  <cp:lastModifiedBy>李长伟</cp:lastModifiedBy>
  <cp:lastPrinted>2026-03-15T04:02:00Z</cp:lastPrinted>
  <dcterms:modified xsi:type="dcterms:W3CDTF">2026-04-29T12:33:44Z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218BF231105B4967A5E04F73B5F0EEFB</vt:lpwstr>
  </property>
</Properties>
</file>