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wordWrap w:val="0"/>
        <w:spacing w:line="430" w:lineRule="exact"/>
        <w:ind w:left="64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26</w:t>
      </w:r>
      <w:r>
        <w:rPr>
          <w:rFonts w:hint="eastAsia" w:ascii="楷体_GB2312" w:eastAsia="楷体_GB2312" w:cs="楷体_GB2312"/>
          <w:szCs w:val="32"/>
        </w:rPr>
        <w:t>〕闽漳狱减字第247号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hint="eastAsia" w:ascii="仿宋_GB2312" w:hAnsi="仿宋"/>
          <w:iCs/>
          <w:kern w:val="2"/>
          <w:szCs w:val="32"/>
        </w:rPr>
      </w:pP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罪犯李志峰</w:t>
      </w:r>
      <w:r>
        <w:rPr>
          <w:rFonts w:hint="eastAsia" w:ascii="仿宋_GB2312" w:hAnsi="仿宋"/>
          <w:iCs/>
          <w:kern w:val="2"/>
          <w:szCs w:val="32"/>
        </w:rPr>
        <w:fldChar w:fldCharType="begin"/>
      </w:r>
      <w:r>
        <w:rPr>
          <w:rFonts w:hint="eastAsia" w:ascii="仿宋_GB2312" w:hAnsi="仿宋"/>
          <w:iCs/>
          <w:kern w:val="2"/>
          <w:szCs w:val="32"/>
        </w:rPr>
        <w:instrText xml:space="preserve"> AUTOTEXTLIST  \* MERGEFORMAT </w:instrText>
      </w:r>
      <w:r>
        <w:rPr>
          <w:rFonts w:hint="eastAsia" w:ascii="仿宋_GB2312" w:hAnsi="仿宋"/>
          <w:iCs/>
          <w:kern w:val="2"/>
          <w:szCs w:val="32"/>
        </w:rPr>
        <w:fldChar w:fldCharType="end"/>
      </w:r>
      <w:r>
        <w:rPr>
          <w:rFonts w:hint="eastAsia" w:ascii="仿宋_GB2312" w:hAnsi="仿宋"/>
          <w:iCs/>
          <w:kern w:val="2"/>
          <w:szCs w:val="32"/>
        </w:rPr>
        <w:t>，男，2002年6月16日出生，汉族，初中文化，户籍所在地福建省安溪县</w:t>
      </w:r>
      <w:bookmarkStart w:id="0" w:name="_GoBack"/>
      <w:bookmarkEnd w:id="0"/>
      <w:r>
        <w:rPr>
          <w:rFonts w:hint="eastAsia" w:ascii="仿宋_GB2312" w:hAnsi="仿宋"/>
          <w:iCs/>
          <w:kern w:val="2"/>
          <w:szCs w:val="32"/>
        </w:rPr>
        <w:t>，捕前系无业。曾因犯危险驾驶罪</w:t>
      </w:r>
      <w:r>
        <w:rPr>
          <w:rFonts w:hint="eastAsia" w:ascii="仿宋_GB2312" w:hAnsi="仿宋"/>
          <w:iCs/>
          <w:kern w:val="2"/>
          <w:szCs w:val="32"/>
          <w:lang w:eastAsia="zh-CN"/>
        </w:rPr>
        <w:t>，</w:t>
      </w:r>
      <w:r>
        <w:rPr>
          <w:rFonts w:hint="eastAsia" w:ascii="仿宋_GB2312" w:hAnsi="仿宋"/>
          <w:iCs/>
          <w:kern w:val="2"/>
          <w:szCs w:val="32"/>
        </w:rPr>
        <w:t>于2021年12月29日被福建省厦门市集美区人民法院判处拘役二个月</w:t>
      </w:r>
      <w:r>
        <w:rPr>
          <w:rFonts w:hint="eastAsia" w:ascii="仿宋_GB2312" w:hAnsi="仿宋"/>
          <w:iCs/>
          <w:kern w:val="2"/>
          <w:szCs w:val="32"/>
          <w:lang w:eastAsia="zh-CN"/>
        </w:rPr>
        <w:t>，</w:t>
      </w:r>
      <w:r>
        <w:rPr>
          <w:rFonts w:hint="eastAsia" w:ascii="仿宋_GB2312" w:hAnsi="仿宋"/>
          <w:iCs/>
          <w:kern w:val="2"/>
          <w:szCs w:val="32"/>
        </w:rPr>
        <w:t>并处罚金人民币2000元。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福建省安溪县人民法院于2024年5月17日作出(2024)闽0524刑初306号刑事判决，以被告人李志峰犯敲诈勒索罪，判处有期徒刑一年，并处罚金人民币4000元；犯寻衅滋事罪，判处有期徒刑一年二个月；犯聚众斗殴罪，判处有期徒刑一年；犯偷越国境罪，判处有期徒刑八个月，并处罚金人民币6000元；数罪并罚，决定执行有期徒刑三年六个月，并处罚金人民币10000元。追缴被告人及同案人违法所得人民币4500元，发还被害人。刑期自2023年9月15日起至2027年2月22日止。2024年6月25日交付福建省漳州监狱执行刑罚。属普管级罪犯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该犯自入监以来确有悔改表现，具体事实如下：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学习情况：能参加思想、文化、职业技术教育。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劳动改造：能参加劳动，努力完成劳动任务。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bCs/>
          <w:iCs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奖惩情况：该犯考核期2024年6月25日至2026年3月累计</w:t>
      </w:r>
      <w:r>
        <w:rPr>
          <w:rFonts w:hint="eastAsia" w:ascii="仿宋_GB2312" w:hAnsi="仿宋"/>
          <w:bCs/>
          <w:iCs/>
          <w:szCs w:val="32"/>
        </w:rPr>
        <w:t>获考核分1950.5分，获表扬2次,物质奖励1次；</w:t>
      </w:r>
      <w:r>
        <w:rPr>
          <w:rFonts w:hint="eastAsia" w:ascii="仿宋_GB2312" w:hAnsi="仿宋"/>
          <w:iCs/>
          <w:szCs w:val="32"/>
        </w:rPr>
        <w:t>考核期内违规1次，累计扣5分，无重大违规</w:t>
      </w:r>
      <w:r>
        <w:rPr>
          <w:rFonts w:hint="eastAsia" w:ascii="仿宋_GB2312" w:hAnsi="仿宋"/>
          <w:bCs/>
          <w:iCs/>
          <w:szCs w:val="32"/>
        </w:rPr>
        <w:t>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szCs w:val="32"/>
        </w:rPr>
      </w:pPr>
      <w:r>
        <w:rPr>
          <w:rFonts w:hint="eastAsia" w:ascii="仿宋_GB2312" w:hAnsi="仿宋"/>
          <w:bCs/>
          <w:iCs/>
          <w:szCs w:val="32"/>
        </w:rPr>
        <w:t>原判财产性判项</w:t>
      </w:r>
      <w:r>
        <w:rPr>
          <w:rFonts w:hint="eastAsia" w:ascii="仿宋_GB2312" w:hAnsi="仿宋"/>
          <w:iCs/>
          <w:szCs w:val="32"/>
        </w:rPr>
        <w:t>罚金人民币10000元，追缴违法所得人民币4500元，</w:t>
      </w:r>
      <w:r>
        <w:rPr>
          <w:rFonts w:hint="eastAsia" w:ascii="仿宋_GB2312" w:hAnsi="仿宋"/>
          <w:bCs/>
          <w:iCs/>
          <w:szCs w:val="32"/>
        </w:rPr>
        <w:t>已全部履行完毕,其中本次向</w:t>
      </w:r>
      <w:r>
        <w:rPr>
          <w:rFonts w:hint="eastAsia" w:ascii="仿宋_GB2312" w:hAnsi="仿宋"/>
          <w:bCs/>
          <w:iCs/>
          <w:szCs w:val="32"/>
          <w:lang w:val="en-US" w:eastAsia="zh-CN"/>
        </w:rPr>
        <w:t>福建省</w:t>
      </w:r>
      <w:r>
        <w:rPr>
          <w:rFonts w:hint="eastAsia" w:ascii="仿宋_GB2312" w:hAnsi="仿宋"/>
          <w:bCs/>
          <w:iCs/>
          <w:szCs w:val="32"/>
        </w:rPr>
        <w:t>安溪县人民法院履行</w:t>
      </w:r>
      <w:r>
        <w:rPr>
          <w:rFonts w:hint="eastAsia" w:ascii="仿宋_GB2312" w:hAnsi="仿宋"/>
          <w:iCs/>
          <w:szCs w:val="32"/>
        </w:rPr>
        <w:t>罚金人民币10000元，追缴违法所得人民币4500元。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szCs w:val="32"/>
        </w:rPr>
      </w:pPr>
      <w:r>
        <w:rPr>
          <w:rFonts w:hint="eastAsia" w:ascii="仿宋_GB2312" w:hAnsi="仿宋"/>
          <w:iCs/>
          <w:szCs w:val="32"/>
        </w:rPr>
        <w:t>本案于2026年6月19日至2026年6月26日在狱内公示未收到不同意见。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szCs w:val="32"/>
        </w:rPr>
      </w:pPr>
      <w:r>
        <w:rPr>
          <w:rFonts w:hint="eastAsia" w:ascii="仿宋_GB2312" w:hAnsi="仿宋"/>
          <w:iCs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李志峰予以减刑五个月。特提请你院审理裁定。</w:t>
      </w:r>
    </w:p>
    <w:p>
      <w:pPr>
        <w:pStyle w:val="8"/>
        <w:autoSpaceDE w:val="0"/>
        <w:autoSpaceDN w:val="0"/>
        <w:adjustRightInd w:val="0"/>
        <w:ind w:firstLine="640"/>
        <w:rPr>
          <w:rFonts w:ascii="仿宋_GB2312" w:hAnsi="仿宋"/>
          <w:iCs/>
          <w:szCs w:val="32"/>
        </w:rPr>
      </w:pPr>
      <w:r>
        <w:rPr>
          <w:rFonts w:hint="eastAsia" w:ascii="仿宋_GB2312" w:hAnsi="仿宋"/>
          <w:iCs/>
          <w:szCs w:val="32"/>
        </w:rPr>
        <w:t>此致</w:t>
      </w:r>
    </w:p>
    <w:p>
      <w:pPr>
        <w:pStyle w:val="8"/>
        <w:autoSpaceDE w:val="0"/>
        <w:autoSpaceDN w:val="0"/>
        <w:adjustRightInd w:val="0"/>
        <w:ind w:firstLine="0" w:firstLineChars="0"/>
        <w:rPr>
          <w:rFonts w:hint="eastAsia" w:ascii="仿宋_GB2312" w:hAnsi="仿宋"/>
          <w:iCs/>
          <w:szCs w:val="32"/>
        </w:rPr>
      </w:pPr>
      <w:r>
        <w:rPr>
          <w:rFonts w:hint="eastAsia" w:ascii="仿宋_GB2312" w:hAnsi="仿宋"/>
          <w:iCs/>
          <w:szCs w:val="32"/>
        </w:rPr>
        <w:t>福建省漳州市中级人民法院</w:t>
      </w:r>
    </w:p>
    <w:p>
      <w:pPr>
        <w:pStyle w:val="8"/>
        <w:autoSpaceDE w:val="0"/>
        <w:autoSpaceDN w:val="0"/>
        <w:adjustRightInd w:val="0"/>
        <w:ind w:firstLine="0" w:firstLineChars="0"/>
        <w:rPr>
          <w:rFonts w:hint="eastAsia" w:ascii="仿宋_GB2312" w:hAnsi="仿宋"/>
          <w:iCs/>
          <w:szCs w:val="32"/>
        </w:rPr>
      </w:pPr>
    </w:p>
    <w:p>
      <w:pPr>
        <w:pStyle w:val="8"/>
        <w:autoSpaceDE w:val="0"/>
        <w:autoSpaceDN w:val="0"/>
        <w:adjustRightInd w:val="0"/>
        <w:ind w:firstLine="640"/>
        <w:rPr>
          <w:rFonts w:ascii="仿宋_GB2312" w:hAnsi="仿宋"/>
          <w:iCs/>
          <w:szCs w:val="32"/>
        </w:rPr>
      </w:pPr>
      <w:r>
        <w:rPr>
          <w:rFonts w:hint="eastAsia" w:ascii="仿宋_GB2312" w:hAnsi="仿宋"/>
          <w:iCs/>
          <w:szCs w:val="32"/>
        </w:rPr>
        <w:t>附件：⒈罪犯李志峰卷宗二册</w:t>
      </w:r>
    </w:p>
    <w:p>
      <w:pPr>
        <w:pStyle w:val="8"/>
        <w:autoSpaceDE w:val="0"/>
        <w:autoSpaceDN w:val="0"/>
        <w:adjustRightInd w:val="0"/>
        <w:ind w:firstLine="1600" w:firstLineChars="500"/>
        <w:rPr>
          <w:rFonts w:ascii="仿宋_GB2312" w:hAnsi="仿宋"/>
          <w:iCs/>
          <w:szCs w:val="32"/>
        </w:rPr>
      </w:pPr>
      <w:r>
        <w:rPr>
          <w:rFonts w:hint="eastAsia" w:ascii="仿宋_GB2312" w:hAnsi="仿宋"/>
          <w:iCs/>
          <w:szCs w:val="32"/>
        </w:rPr>
        <w:t>⒉减刑建议书二份</w:t>
      </w:r>
    </w:p>
    <w:p>
      <w:pPr>
        <w:pStyle w:val="8"/>
        <w:autoSpaceDE w:val="0"/>
        <w:autoSpaceDN w:val="0"/>
        <w:adjustRightInd w:val="0"/>
        <w:ind w:firstLine="640"/>
        <w:rPr>
          <w:rFonts w:ascii="仿宋_GB2312" w:hAnsi="仿宋"/>
          <w:iCs/>
          <w:szCs w:val="32"/>
        </w:rPr>
      </w:pPr>
    </w:p>
    <w:p>
      <w:pPr>
        <w:pStyle w:val="8"/>
        <w:autoSpaceDE w:val="0"/>
        <w:autoSpaceDN w:val="0"/>
        <w:adjustRightInd w:val="0"/>
        <w:ind w:firstLine="640"/>
        <w:rPr>
          <w:rFonts w:ascii="仿宋_GB2312" w:hAnsi="仿宋"/>
          <w:iCs/>
          <w:szCs w:val="32"/>
        </w:rPr>
      </w:pPr>
    </w:p>
    <w:p>
      <w:pPr>
        <w:pStyle w:val="8"/>
        <w:tabs>
          <w:tab w:val="center" w:pos="4473"/>
        </w:tabs>
        <w:ind w:right="480" w:firstLine="64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8"/>
        <w:tabs>
          <w:tab w:val="center" w:pos="4473"/>
        </w:tabs>
        <w:spacing w:line="520" w:lineRule="exact"/>
        <w:ind w:right="320" w:firstLine="640"/>
        <w:jc w:val="right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/>
          <w:szCs w:val="32"/>
        </w:rPr>
        <w:t>2026年6月29日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570C"/>
    <w:rsid w:val="001D6F6D"/>
    <w:rsid w:val="004C6736"/>
    <w:rsid w:val="00507A2E"/>
    <w:rsid w:val="0058570C"/>
    <w:rsid w:val="005F0436"/>
    <w:rsid w:val="0080523B"/>
    <w:rsid w:val="00C307F3"/>
    <w:rsid w:val="00CB39CB"/>
    <w:rsid w:val="00EC55C6"/>
    <w:rsid w:val="0B7924B7"/>
    <w:rsid w:val="FEF0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</Words>
  <Characters>837</Characters>
  <Lines>6</Lines>
  <Paragraphs>1</Paragraphs>
  <TotalTime>2</TotalTime>
  <ScaleCrop>false</ScaleCrop>
  <LinksUpToDate>false</LinksUpToDate>
  <CharactersWithSpaces>982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2026-06-21T08:11:00Z</dcterms:created>
  <dc:creator>Administrator</dc:creator>
  <cp:lastModifiedBy>李长伟</cp:lastModifiedBy>
  <dcterms:modified xsi:type="dcterms:W3CDTF">2026-06-30T09:38:05Z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953F6371C3424E50A63A58744E916F1D</vt:lpwstr>
  </property>
</Properties>
</file>