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265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罪犯李政辉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eastAsia="zh-CN"/>
        </w:rPr>
        <w:t>男，</w:t>
      </w:r>
      <w:r>
        <w:rPr>
          <w:rFonts w:hint="eastAsia" w:ascii="仿宋_GB2312" w:hAnsi="Times New Roman"/>
          <w:szCs w:val="32"/>
        </w:rPr>
        <w:t>1973年8月25日出生，汉族，</w:t>
      </w:r>
      <w:r>
        <w:rPr>
          <w:rFonts w:hint="eastAsia" w:ascii="仿宋_GB2312" w:hAnsi="Times New Roman"/>
          <w:szCs w:val="32"/>
          <w:lang w:eastAsia="zh-CN"/>
        </w:rPr>
        <w:t>高中文化，住</w:t>
      </w:r>
      <w:r>
        <w:rPr>
          <w:rFonts w:hint="eastAsia" w:ascii="仿宋_GB2312" w:hAnsi="仿宋" w:cs="仿宋_GB2312"/>
          <w:szCs w:val="32"/>
        </w:rPr>
        <w:t>台湾省高雄市前镇区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捕前系无业。</w:t>
      </w:r>
    </w:p>
    <w:p>
      <w:pPr>
        <w:spacing w:line="480" w:lineRule="exact"/>
        <w:ind w:firstLine="640" w:firstLineChars="200"/>
        <w:rPr>
          <w:rFonts w:ascii="仿宋_GB2312" w:hAnsi="Times New Roman"/>
          <w:color w:val="000000" w:themeColor="text1"/>
          <w:szCs w:val="32"/>
        </w:rPr>
      </w:pPr>
      <w:r>
        <w:rPr>
          <w:rFonts w:hint="eastAsia" w:ascii="仿宋_GB2312" w:hAnsi="仿宋" w:cs="仿宋_GB2312"/>
          <w:szCs w:val="32"/>
        </w:rPr>
        <w:t>福建省漳州市中级人民法院于2011年5月18日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(2011)漳刑初字第2号刑事判决</w:t>
      </w:r>
      <w:r>
        <w:rPr>
          <w:rFonts w:hint="eastAsia" w:ascii="仿宋_GB2312" w:hAnsi="Times New Roman"/>
          <w:szCs w:val="32"/>
        </w:rPr>
        <w:t>，以被告人李政辉犯</w:t>
      </w:r>
      <w:r>
        <w:rPr>
          <w:rFonts w:hint="eastAsia" w:ascii="仿宋_GB2312" w:hAnsi="仿宋" w:cs="仿宋_GB2312"/>
          <w:szCs w:val="32"/>
        </w:rPr>
        <w:t>走私、运输毒品罪，判处死刑，缓期二年执行，剥夺政治权利终身，并处没收个人全部财产,继续追缴该犯的违法所得</w:t>
      </w:r>
      <w:r>
        <w:rPr>
          <w:rFonts w:hint="eastAsia" w:ascii="仿宋_GB2312" w:hAnsi="Times New Roman"/>
          <w:color w:val="000000" w:themeColor="text1"/>
          <w:szCs w:val="32"/>
        </w:rPr>
        <w:t>。宣判后，该犯</w:t>
      </w:r>
      <w:r>
        <w:rPr>
          <w:rFonts w:hint="eastAsia" w:ascii="仿宋_GB2312" w:hAnsi="Times New Roman"/>
          <w:color w:val="000000" w:themeColor="text1"/>
          <w:szCs w:val="32"/>
          <w:lang w:eastAsia="zh-CN"/>
        </w:rPr>
        <w:t>及同案犯</w:t>
      </w:r>
      <w:r>
        <w:rPr>
          <w:rFonts w:hint="eastAsia" w:ascii="仿宋_GB2312" w:hAnsi="Times New Roman"/>
          <w:color w:val="000000" w:themeColor="text1"/>
          <w:szCs w:val="32"/>
        </w:rPr>
        <w:t>不服，提出上诉，福建省高级人民法院于2011年12月24日作出（2011）闽刑终字第418号刑事裁定，驳回上诉，维持原判。</w:t>
      </w:r>
      <w:r>
        <w:rPr>
          <w:rFonts w:hint="eastAsia" w:ascii="仿宋_GB2312" w:hAnsi="仿宋" w:cs="仿宋_GB2312"/>
          <w:color w:val="000000" w:themeColor="text1"/>
          <w:szCs w:val="32"/>
        </w:rPr>
        <w:t>2012年2月20日交付漳州监狱执行刑罚。2014年7月29日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" w:cs="仿宋_GB2312"/>
          <w:color w:val="000000" w:themeColor="text1"/>
          <w:szCs w:val="32"/>
        </w:rPr>
        <w:t>福建省高级人民法院作出（2014）闽刑执字第185号刑事裁定，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对其</w:t>
      </w:r>
      <w:r>
        <w:rPr>
          <w:rFonts w:hint="eastAsia" w:ascii="仿宋_GB2312" w:hAnsi="仿宋" w:cs="仿宋_GB2312"/>
          <w:color w:val="000000" w:themeColor="text1"/>
          <w:szCs w:val="32"/>
        </w:rPr>
        <w:t>减为无期徒刑，剥夺政治权利终身不变；2016年5月5日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" w:cs="仿宋_GB2312"/>
          <w:color w:val="000000" w:themeColor="text1"/>
          <w:szCs w:val="32"/>
        </w:rPr>
        <w:t>福建省高级人民法院作出（2016）闽刑更262号刑事裁定，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对其</w:t>
      </w:r>
      <w:r>
        <w:rPr>
          <w:rFonts w:hint="eastAsia" w:ascii="仿宋_GB2312" w:hAnsi="仿宋" w:cs="仿宋_GB2312"/>
          <w:color w:val="000000" w:themeColor="text1"/>
          <w:szCs w:val="32"/>
        </w:rPr>
        <w:t>减为有期徒刑十八年六个月，剥夺政治权利改为七年，刑期自2016年5月5日起至2034年11月4日止；2018年12月20日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,</w:t>
      </w:r>
      <w:r>
        <w:rPr>
          <w:rFonts w:hint="eastAsia" w:ascii="仿宋_GB2312" w:hAnsi="仿宋" w:cs="仿宋_GB2312"/>
          <w:color w:val="000000" w:themeColor="text1"/>
          <w:szCs w:val="32"/>
        </w:rPr>
        <w:t>福建省漳州市中级人民法院作出（2018）闽06刑更1222号刑事裁定，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对其</w:t>
      </w:r>
      <w:r>
        <w:rPr>
          <w:rFonts w:hint="eastAsia" w:ascii="仿宋_GB2312" w:hAnsi="仿宋" w:cs="仿宋_GB2312"/>
          <w:color w:val="000000" w:themeColor="text1"/>
          <w:szCs w:val="32"/>
        </w:rPr>
        <w:t>减刑六个月，剥夺政治权利七年不变；2021年7月22日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" w:cs="仿宋_GB2312"/>
          <w:color w:val="000000" w:themeColor="text1"/>
          <w:szCs w:val="32"/>
        </w:rPr>
        <w:t>福建省漳州市中级人民法院作出（2021）闽06刑更321号刑事裁定，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对其</w:t>
      </w:r>
      <w:r>
        <w:rPr>
          <w:rFonts w:hint="eastAsia" w:ascii="仿宋_GB2312" w:hAnsi="仿宋" w:cs="仿宋_GB2312"/>
          <w:color w:val="000000" w:themeColor="text1"/>
          <w:szCs w:val="32"/>
        </w:rPr>
        <w:t>减刑八个月，剥夺政治权利七年不变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;2024年1月23日，</w:t>
      </w:r>
      <w:r>
        <w:rPr>
          <w:rFonts w:hint="eastAsia" w:ascii="仿宋_GB2312" w:hAnsi="仿宋" w:cs="仿宋_GB2312"/>
          <w:color w:val="000000" w:themeColor="text1"/>
          <w:szCs w:val="32"/>
        </w:rPr>
        <w:t>福建省漳州市中级人民法院作出（202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）闽06刑更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107</w:t>
      </w:r>
      <w:r>
        <w:rPr>
          <w:rFonts w:hint="eastAsia" w:ascii="仿宋_GB2312" w:hAnsi="仿宋" w:cs="仿宋_GB2312"/>
          <w:color w:val="000000" w:themeColor="text1"/>
          <w:szCs w:val="32"/>
        </w:rPr>
        <w:t>号刑事裁定，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对其</w:t>
      </w:r>
      <w:r>
        <w:rPr>
          <w:rFonts w:hint="eastAsia" w:ascii="仿宋_GB2312" w:hAnsi="仿宋" w:cs="仿宋_GB2312"/>
          <w:color w:val="000000" w:themeColor="text1"/>
          <w:szCs w:val="32"/>
        </w:rPr>
        <w:t>减刑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七</w:t>
      </w:r>
      <w:r>
        <w:rPr>
          <w:rFonts w:hint="eastAsia" w:ascii="仿宋_GB2312" w:hAnsi="仿宋" w:cs="仿宋_GB2312"/>
          <w:color w:val="000000" w:themeColor="text1"/>
          <w:szCs w:val="32"/>
        </w:rPr>
        <w:t>个月，剥夺政治权利七年不变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2024年1月23日送达，</w:t>
      </w:r>
      <w:r>
        <w:rPr>
          <w:rFonts w:hint="eastAsia" w:ascii="仿宋_GB2312" w:hAnsi="仿宋" w:cs="仿宋_GB2312"/>
          <w:color w:val="000000" w:themeColor="text1"/>
          <w:szCs w:val="32"/>
        </w:rPr>
        <w:t>现刑期至2033年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000000" w:themeColor="text1"/>
          <w:szCs w:val="32"/>
        </w:rPr>
        <w:t>月4日止。</w:t>
      </w:r>
      <w:r>
        <w:rPr>
          <w:rFonts w:hint="eastAsia" w:ascii="仿宋_GB2312" w:hAnsi="Times New Roman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6"/>
        <w:autoSpaceDE w:val="0"/>
        <w:autoSpaceDN w:val="0"/>
        <w:adjustRightInd w:val="0"/>
        <w:spacing w:line="12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ascii="Times New Roman" w:hAnsi="Times New Roman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cs="仿宋_GB2312"/>
          <w:szCs w:val="32"/>
          <w:lang w:val="zh-CN"/>
        </w:rPr>
        <w:t>能遵守法律法规及监规纪律，接受教育改造。</w:t>
      </w:r>
    </w:p>
    <w:p>
      <w:pPr>
        <w:pStyle w:val="16"/>
        <w:autoSpaceDE w:val="0"/>
        <w:autoSpaceDN w:val="0"/>
        <w:adjustRightInd w:val="0"/>
        <w:spacing w:line="12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525.2</w:t>
      </w:r>
      <w:r>
        <w:rPr>
          <w:rFonts w:hint="eastAsia" w:ascii="仿宋_GB2312" w:hAnsi="仿宋_GB2312" w:cs="仿宋_GB2312"/>
          <w:bCs/>
          <w:szCs w:val="32"/>
        </w:rPr>
        <w:t>分，本轮考核期202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Cs w:val="32"/>
        </w:rPr>
        <w:t>月至202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3006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3531.2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2576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Times New Roman" w:hAnsi="Times New Roman"/>
          <w:szCs w:val="32"/>
        </w:rPr>
        <w:t>考核期内无违规。</w:t>
      </w:r>
    </w:p>
    <w:p>
      <w:pPr>
        <w:pStyle w:val="16"/>
        <w:spacing w:line="120" w:lineRule="auto"/>
        <w:ind w:firstLine="640"/>
        <w:rPr>
          <w:rFonts w:hint="eastAsia" w:eastAsia="仿宋_GB2312"/>
          <w:color w:val="FF0000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原判财产性判项没收个人全部财产，已履行人民币</w:t>
      </w:r>
      <w:r>
        <w:rPr>
          <w:rFonts w:hint="eastAsia" w:ascii="仿宋_GB2312"/>
          <w:szCs w:val="32"/>
          <w:lang w:val="en-US" w:eastAsia="zh-CN"/>
        </w:rPr>
        <w:t>2600</w:t>
      </w:r>
      <w:r>
        <w:rPr>
          <w:rFonts w:hint="eastAsia" w:ascii="仿宋_GB2312" w:hAnsi="Times New Roman"/>
          <w:szCs w:val="32"/>
        </w:rPr>
        <w:t>元</w:t>
      </w:r>
      <w:r>
        <w:rPr>
          <w:rFonts w:hint="eastAsia" w:ascii="仿宋_GB2312"/>
          <w:szCs w:val="32"/>
          <w:lang w:val="en-US" w:eastAsia="zh-CN"/>
        </w:rPr>
        <w:t>,</w:t>
      </w:r>
      <w:r>
        <w:rPr>
          <w:rFonts w:hint="eastAsia" w:ascii="仿宋_GB2312" w:hAnsi="Times New Roman"/>
          <w:szCs w:val="32"/>
        </w:rPr>
        <w:t>继续追缴违法所得，已履行人民币</w:t>
      </w:r>
      <w:r>
        <w:rPr>
          <w:rFonts w:hint="eastAsia" w:ascii="仿宋_GB2312"/>
          <w:szCs w:val="32"/>
          <w:lang w:val="en-US" w:eastAsia="zh-CN"/>
        </w:rPr>
        <w:t>400</w:t>
      </w:r>
      <w:r>
        <w:rPr>
          <w:rFonts w:hint="eastAsia" w:ascii="仿宋_GB2312" w:hAnsi="Times New Roman"/>
          <w:szCs w:val="32"/>
        </w:rPr>
        <w:t>元，其中本次向福建省漳州市中级人民法院履行违法所得款人民币</w:t>
      </w:r>
      <w:r>
        <w:rPr>
          <w:rFonts w:hint="eastAsia" w:ascii="仿宋_GB2312"/>
          <w:szCs w:val="32"/>
          <w:lang w:val="en-US" w:eastAsia="zh-CN"/>
        </w:rPr>
        <w:t>300</w:t>
      </w:r>
      <w:r>
        <w:rPr>
          <w:rFonts w:hint="eastAsia" w:ascii="仿宋_GB2312" w:hAnsi="Times New Roman"/>
          <w:szCs w:val="32"/>
        </w:rPr>
        <w:t>元。</w:t>
      </w:r>
      <w:r>
        <w:rPr>
          <w:rFonts w:hint="eastAsia" w:ascii="仿宋_GB2312" w:hAnsi="仿宋_GB2312" w:cs="仿宋_GB2312"/>
          <w:bCs/>
          <w:szCs w:val="32"/>
        </w:rPr>
        <w:t>该犯考核期月均消费人民币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133.55</w:t>
      </w:r>
      <w:r>
        <w:rPr>
          <w:rFonts w:hint="eastAsia" w:ascii="仿宋_GB2312" w:hAnsi="仿宋_GB2312" w:cs="仿宋_GB2312"/>
          <w:bCs/>
          <w:szCs w:val="32"/>
        </w:rPr>
        <w:t>元，账户可用余额人民币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111.26</w:t>
      </w:r>
      <w:r>
        <w:rPr>
          <w:rFonts w:hint="eastAsia" w:ascii="仿宋_GB2312" w:hAnsi="仿宋_GB2312" w:cs="仿宋_GB2312"/>
          <w:bCs/>
          <w:szCs w:val="32"/>
        </w:rPr>
        <w:t>元。202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福建省</w:t>
      </w:r>
      <w:r>
        <w:rPr>
          <w:rFonts w:hint="eastAsia" w:ascii="仿宋_GB2312" w:hAnsi="仿宋_GB2312" w:cs="仿宋_GB2312"/>
          <w:bCs/>
          <w:szCs w:val="32"/>
          <w:lang w:eastAsia="zh-CN"/>
        </w:rPr>
        <w:t>漳州</w:t>
      </w:r>
      <w:r>
        <w:rPr>
          <w:rFonts w:hint="eastAsia" w:ascii="仿宋_GB2312" w:hAnsi="仿宋_GB2312" w:cs="仿宋_GB2312"/>
          <w:bCs/>
          <w:szCs w:val="32"/>
        </w:rPr>
        <w:t>市中级人民法院财产性判项复函载明</w:t>
      </w:r>
      <w:r>
        <w:rPr>
          <w:rFonts w:hint="eastAsia" w:ascii="仿宋_GB2312" w:hAnsi="仿宋_GB2312" w:cs="仿宋_GB2312"/>
          <w:bCs/>
          <w:szCs w:val="32"/>
          <w:lang w:eastAsia="zh-CN"/>
        </w:rPr>
        <w:t>：本案判决生效至今，查无李政辉名下有可供执行财产。</w:t>
      </w:r>
    </w:p>
    <w:p>
      <w:pPr>
        <w:spacing w:line="120" w:lineRule="auto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本案于2026年6月19日至2026年6月26日在狱内公示未收到不同意见。</w:t>
      </w:r>
    </w:p>
    <w:p>
      <w:pPr>
        <w:spacing w:line="12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李政辉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七个月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spacing w:line="12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120" w:lineRule="auto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120" w:lineRule="auto"/>
        <w:ind w:right="-48" w:rightChars="-15"/>
        <w:rPr>
          <w:rFonts w:hint="eastAsia" w:ascii="仿宋_GB2312" w:hAnsi="Times New Roman"/>
          <w:szCs w:val="32"/>
        </w:rPr>
      </w:pPr>
    </w:p>
    <w:p>
      <w:pPr>
        <w:spacing w:line="120" w:lineRule="auto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李政辉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120" w:lineRule="auto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120" w:lineRule="auto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</w:p>
    <w:p>
      <w:pPr>
        <w:wordWrap w:val="0"/>
        <w:spacing w:line="120" w:lineRule="auto"/>
        <w:ind w:right="1213" w:rightChars="379" w:firstLine="614" w:firstLineChars="192"/>
        <w:jc w:val="right"/>
        <w:rPr>
          <w:rFonts w:hint="eastAsia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福建省漳州监狱</w:t>
      </w:r>
      <w:r>
        <w:rPr>
          <w:rFonts w:hint="eastAsia" w:ascii="仿宋_GB2312" w:hAnsi="Times New Roman"/>
          <w:szCs w:val="32"/>
          <w:lang w:val="en-US" w:eastAsia="zh-CN"/>
        </w:rPr>
        <w:t xml:space="preserve"> </w:t>
      </w:r>
    </w:p>
    <w:p>
      <w:pPr>
        <w:spacing w:line="120" w:lineRule="auto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tabs>
        <w:tab w:val="left" w:pos="3452"/>
        <w:tab w:val="clear" w:pos="4153"/>
      </w:tabs>
      <w:jc w:val="both"/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3BD3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082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386"/>
    <w:rsid w:val="000D5A3F"/>
    <w:rsid w:val="000D7816"/>
    <w:rsid w:val="000E14F9"/>
    <w:rsid w:val="000E1F12"/>
    <w:rsid w:val="000E324A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3A8"/>
    <w:rsid w:val="00107F8F"/>
    <w:rsid w:val="00111121"/>
    <w:rsid w:val="00113274"/>
    <w:rsid w:val="001162CF"/>
    <w:rsid w:val="00120C7E"/>
    <w:rsid w:val="00121603"/>
    <w:rsid w:val="00121A01"/>
    <w:rsid w:val="001229FA"/>
    <w:rsid w:val="0012339C"/>
    <w:rsid w:val="001270C6"/>
    <w:rsid w:val="001273AC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5CCC"/>
    <w:rsid w:val="001563A2"/>
    <w:rsid w:val="0015785D"/>
    <w:rsid w:val="001601E3"/>
    <w:rsid w:val="001619AE"/>
    <w:rsid w:val="00162FF0"/>
    <w:rsid w:val="00163978"/>
    <w:rsid w:val="00163BFB"/>
    <w:rsid w:val="00164A89"/>
    <w:rsid w:val="00164DA6"/>
    <w:rsid w:val="00170F67"/>
    <w:rsid w:val="00170FA5"/>
    <w:rsid w:val="001739F1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55AF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46394"/>
    <w:rsid w:val="0025162C"/>
    <w:rsid w:val="002565C3"/>
    <w:rsid w:val="00256E0D"/>
    <w:rsid w:val="002577A4"/>
    <w:rsid w:val="00257AAB"/>
    <w:rsid w:val="00257FF2"/>
    <w:rsid w:val="0026006D"/>
    <w:rsid w:val="00260CF0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0FE7"/>
    <w:rsid w:val="00291883"/>
    <w:rsid w:val="002920C7"/>
    <w:rsid w:val="00293911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1E17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2B5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3F8B"/>
    <w:rsid w:val="00345A38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1CB5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2FCD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D7AE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2B0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3F1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4B28"/>
    <w:rsid w:val="00587301"/>
    <w:rsid w:val="005874F7"/>
    <w:rsid w:val="005903C5"/>
    <w:rsid w:val="0059064E"/>
    <w:rsid w:val="00592054"/>
    <w:rsid w:val="00594056"/>
    <w:rsid w:val="00596483"/>
    <w:rsid w:val="00597307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26783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382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3FD2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5F76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FAB"/>
    <w:rsid w:val="00774D50"/>
    <w:rsid w:val="00774FD8"/>
    <w:rsid w:val="00777A4C"/>
    <w:rsid w:val="00782B56"/>
    <w:rsid w:val="00786B30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47F8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3901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4F12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35F0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4A1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38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38DC"/>
    <w:rsid w:val="00A443C2"/>
    <w:rsid w:val="00A460F9"/>
    <w:rsid w:val="00A476CC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9C0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A10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2DB1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5E52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39CB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BF54C9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843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B7C07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1ED3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1E5D"/>
    <w:rsid w:val="00DD31C4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6DCB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09"/>
    <w:rsid w:val="00E44736"/>
    <w:rsid w:val="00E45FDD"/>
    <w:rsid w:val="00E52C7D"/>
    <w:rsid w:val="00E54BE4"/>
    <w:rsid w:val="00E54D58"/>
    <w:rsid w:val="00E54DD3"/>
    <w:rsid w:val="00E557EC"/>
    <w:rsid w:val="00E573CF"/>
    <w:rsid w:val="00E60A7D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620C"/>
    <w:rsid w:val="00EA7BCF"/>
    <w:rsid w:val="00EB0AF5"/>
    <w:rsid w:val="00EB1A2E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5FB9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61BD"/>
    <w:rsid w:val="00FF7742"/>
    <w:rsid w:val="013A4279"/>
    <w:rsid w:val="015A60C5"/>
    <w:rsid w:val="03F860A8"/>
    <w:rsid w:val="04AA799D"/>
    <w:rsid w:val="06E11E28"/>
    <w:rsid w:val="072A7166"/>
    <w:rsid w:val="07FF7B2E"/>
    <w:rsid w:val="083D0158"/>
    <w:rsid w:val="083F2352"/>
    <w:rsid w:val="08C353CC"/>
    <w:rsid w:val="0AB4001B"/>
    <w:rsid w:val="0DE51589"/>
    <w:rsid w:val="0FD53E86"/>
    <w:rsid w:val="109F1B52"/>
    <w:rsid w:val="160F7083"/>
    <w:rsid w:val="194D2380"/>
    <w:rsid w:val="1BC31618"/>
    <w:rsid w:val="1C1B1881"/>
    <w:rsid w:val="1D671EC3"/>
    <w:rsid w:val="1EC718CB"/>
    <w:rsid w:val="1F5D0337"/>
    <w:rsid w:val="20203D45"/>
    <w:rsid w:val="217406F9"/>
    <w:rsid w:val="222E6217"/>
    <w:rsid w:val="23EA7CFA"/>
    <w:rsid w:val="24880AFD"/>
    <w:rsid w:val="2868435B"/>
    <w:rsid w:val="2AC13000"/>
    <w:rsid w:val="2AC46939"/>
    <w:rsid w:val="2BCE0F2E"/>
    <w:rsid w:val="2C8B7925"/>
    <w:rsid w:val="353F2913"/>
    <w:rsid w:val="35B8262E"/>
    <w:rsid w:val="35DF5C1D"/>
    <w:rsid w:val="36765F6A"/>
    <w:rsid w:val="376167A1"/>
    <w:rsid w:val="39B44138"/>
    <w:rsid w:val="3BCB2DF4"/>
    <w:rsid w:val="3E1E1958"/>
    <w:rsid w:val="3F4B59E3"/>
    <w:rsid w:val="3F9D38DA"/>
    <w:rsid w:val="411A45A9"/>
    <w:rsid w:val="45B92ACC"/>
    <w:rsid w:val="4E4F3708"/>
    <w:rsid w:val="4ED865E8"/>
    <w:rsid w:val="4FB6576D"/>
    <w:rsid w:val="51521473"/>
    <w:rsid w:val="518072E8"/>
    <w:rsid w:val="51E2408B"/>
    <w:rsid w:val="51F26030"/>
    <w:rsid w:val="545E2F0A"/>
    <w:rsid w:val="55FC57B4"/>
    <w:rsid w:val="5701541B"/>
    <w:rsid w:val="577D25DB"/>
    <w:rsid w:val="58EB3DE1"/>
    <w:rsid w:val="5B004452"/>
    <w:rsid w:val="5B715150"/>
    <w:rsid w:val="5BB31D00"/>
    <w:rsid w:val="5D3920E6"/>
    <w:rsid w:val="5E257683"/>
    <w:rsid w:val="5FCF2FBE"/>
    <w:rsid w:val="603B3ED7"/>
    <w:rsid w:val="60953335"/>
    <w:rsid w:val="60E476BA"/>
    <w:rsid w:val="61EB21C5"/>
    <w:rsid w:val="63C11A36"/>
    <w:rsid w:val="64F67983"/>
    <w:rsid w:val="668D1DAF"/>
    <w:rsid w:val="6967402B"/>
    <w:rsid w:val="69A30D53"/>
    <w:rsid w:val="6AA0230E"/>
    <w:rsid w:val="6D8D0448"/>
    <w:rsid w:val="7220463E"/>
    <w:rsid w:val="72B92643"/>
    <w:rsid w:val="73EE4C3F"/>
    <w:rsid w:val="74B36483"/>
    <w:rsid w:val="760A44DA"/>
    <w:rsid w:val="76B850D2"/>
    <w:rsid w:val="787C3AB9"/>
    <w:rsid w:val="7C476494"/>
    <w:rsid w:val="DDBFFF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3"/>
    <w:qFormat/>
    <w:uiPriority w:val="99"/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Emphasis"/>
    <w:basedOn w:val="9"/>
    <w:qFormat/>
    <w:uiPriority w:val="20"/>
    <w:rPr>
      <w:i/>
      <w:iCs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6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201</Words>
  <Characters>1148</Characters>
  <Lines>9</Lines>
  <Paragraphs>2</Paragraphs>
  <TotalTime>9</TotalTime>
  <ScaleCrop>false</ScaleCrop>
  <LinksUpToDate>false</LinksUpToDate>
  <CharactersWithSpaces>1347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2021-11-11T07:18:00Z</dcterms:created>
  <dc:creator>User</dc:creator>
  <cp:lastModifiedBy>李长伟</cp:lastModifiedBy>
  <cp:lastPrinted>2026-03-24T16:12:00Z</cp:lastPrinted>
  <dcterms:modified xsi:type="dcterms:W3CDTF">2026-06-30T09:35:51Z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84879182A2564847810F40CCEFC5EB9F</vt:lpwstr>
  </property>
</Properties>
</file>